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E7F20" w14:textId="77777777" w:rsidR="00D8047E" w:rsidRDefault="00D8047E">
      <w:pPr>
        <w:spacing w:line="276" w:lineRule="auto"/>
        <w:jc w:val="center"/>
        <w:rPr>
          <w:b/>
          <w:bCs/>
          <w:sz w:val="32"/>
          <w:szCs w:val="32"/>
        </w:rPr>
      </w:pPr>
    </w:p>
    <w:p w14:paraId="4C3FB19C" w14:textId="77777777" w:rsidR="00D8047E" w:rsidRDefault="001065A9">
      <w:pPr>
        <w:spacing w:line="276" w:lineRule="auto"/>
        <w:jc w:val="center"/>
      </w:pPr>
      <w:r>
        <w:rPr>
          <w:b/>
          <w:bCs/>
          <w:sz w:val="32"/>
          <w:szCs w:val="32"/>
        </w:rPr>
        <w:t>Hodnotiaca správa</w:t>
      </w:r>
    </w:p>
    <w:p w14:paraId="428D9659" w14:textId="2E5C06A1" w:rsidR="00D8047E" w:rsidRDefault="001065A9">
      <w:pPr>
        <w:spacing w:line="276" w:lineRule="auto"/>
        <w:jc w:val="center"/>
      </w:pPr>
      <w:r>
        <w:rPr>
          <w:b/>
          <w:bCs/>
          <w:color w:val="2E74B5"/>
          <w:sz w:val="40"/>
          <w:szCs w:val="40"/>
          <w:u w:color="2E74B5"/>
        </w:rPr>
        <w:t>Hviezdoslavov Kubín 202</w:t>
      </w:r>
      <w:r w:rsidR="00CB737C">
        <w:rPr>
          <w:b/>
          <w:bCs/>
          <w:color w:val="2E74B5"/>
          <w:sz w:val="40"/>
          <w:szCs w:val="40"/>
          <w:u w:color="2E74B5"/>
        </w:rPr>
        <w:t>6</w:t>
      </w:r>
    </w:p>
    <w:p w14:paraId="4CCDA4A8" w14:textId="425C1254" w:rsidR="00D8047E" w:rsidRDefault="001065A9">
      <w:pPr>
        <w:spacing w:after="0" w:line="276" w:lineRule="auto"/>
      </w:pPr>
      <w:r>
        <w:rPr>
          <w:b/>
          <w:bCs/>
        </w:rPr>
        <w:t xml:space="preserve">Stupeň súťaže: </w:t>
      </w:r>
      <w:r w:rsidR="0090564B" w:rsidRPr="0090564B">
        <w:t>celoštátne kolo 7</w:t>
      </w:r>
      <w:r w:rsidR="00CB737C">
        <w:t>2</w:t>
      </w:r>
      <w:r w:rsidR="0090564B" w:rsidRPr="0090564B">
        <w:t>. Hviezdoslavov Kubín</w:t>
      </w:r>
    </w:p>
    <w:p w14:paraId="08329016" w14:textId="58583E2A" w:rsidR="00D8047E" w:rsidRDefault="001065A9">
      <w:pPr>
        <w:spacing w:after="0" w:line="276" w:lineRule="auto"/>
      </w:pPr>
      <w:r>
        <w:rPr>
          <w:b/>
          <w:bCs/>
        </w:rPr>
        <w:t xml:space="preserve">Miesto, okres, kraj: </w:t>
      </w:r>
      <w:r w:rsidR="0090564B" w:rsidRPr="0090564B">
        <w:t>Dolný Kubín</w:t>
      </w:r>
    </w:p>
    <w:p w14:paraId="7BC503CB" w14:textId="77777777" w:rsidR="00B1791D" w:rsidRDefault="001065A9">
      <w:pPr>
        <w:spacing w:after="0" w:line="276" w:lineRule="auto"/>
      </w:pPr>
      <w:r>
        <w:rPr>
          <w:b/>
          <w:bCs/>
        </w:rPr>
        <w:t xml:space="preserve">Názov podujatia: </w:t>
      </w:r>
      <w:r w:rsidR="0090564B" w:rsidRPr="0090564B">
        <w:t>7</w:t>
      </w:r>
      <w:r w:rsidR="00CB737C">
        <w:t>2</w:t>
      </w:r>
      <w:r w:rsidR="0090564B" w:rsidRPr="0090564B">
        <w:t xml:space="preserve">. Hviezdoslavov Kubín, </w:t>
      </w:r>
      <w:r w:rsidR="0090564B">
        <w:t>c</w:t>
      </w:r>
      <w:r w:rsidR="0090564B" w:rsidRPr="0090564B">
        <w:t xml:space="preserve">eloštátna postupová súťaž a prehliadka </w:t>
      </w:r>
    </w:p>
    <w:p w14:paraId="16CE414F" w14:textId="685E1127" w:rsidR="00D8047E" w:rsidRPr="0090564B" w:rsidRDefault="0090564B">
      <w:pPr>
        <w:spacing w:after="0" w:line="276" w:lineRule="auto"/>
      </w:pPr>
      <w:r w:rsidRPr="0090564B">
        <w:t>v umeleckom prednese poézie a prózy, v tvorbe recitačných kolektívov a divadla poézie detí, mládeže a dospelých</w:t>
      </w:r>
    </w:p>
    <w:p w14:paraId="01AC38B6" w14:textId="21ABDBB1" w:rsidR="00D8047E" w:rsidRDefault="001065A9">
      <w:pPr>
        <w:spacing w:after="0" w:line="276" w:lineRule="auto"/>
      </w:pPr>
      <w:r>
        <w:rPr>
          <w:b/>
          <w:bCs/>
        </w:rPr>
        <w:t xml:space="preserve">Termín a miesto konania: </w:t>
      </w:r>
      <w:r w:rsidR="0090564B" w:rsidRPr="0090564B">
        <w:t>1</w:t>
      </w:r>
      <w:r w:rsidR="00CB737C">
        <w:t>6</w:t>
      </w:r>
      <w:r w:rsidR="0090564B" w:rsidRPr="0090564B">
        <w:t>.</w:t>
      </w:r>
      <w:r w:rsidR="00C348BC">
        <w:t xml:space="preserve"> – </w:t>
      </w:r>
      <w:r w:rsidR="0090564B" w:rsidRPr="0090564B">
        <w:t>2</w:t>
      </w:r>
      <w:r w:rsidR="00CB737C">
        <w:t>0</w:t>
      </w:r>
      <w:r w:rsidR="0090564B" w:rsidRPr="0090564B">
        <w:t>.</w:t>
      </w:r>
      <w:r w:rsidR="00C348BC">
        <w:t xml:space="preserve"> </w:t>
      </w:r>
      <w:r w:rsidR="0090564B" w:rsidRPr="0090564B">
        <w:t>6.</w:t>
      </w:r>
      <w:r w:rsidR="00C348BC">
        <w:t xml:space="preserve"> </w:t>
      </w:r>
      <w:r w:rsidR="0090564B" w:rsidRPr="0090564B">
        <w:t>202</w:t>
      </w:r>
      <w:r w:rsidR="00CB737C">
        <w:t>6</w:t>
      </w:r>
    </w:p>
    <w:p w14:paraId="47085CC2" w14:textId="50A8668D" w:rsidR="00D8047E" w:rsidRPr="0090564B" w:rsidRDefault="001065A9">
      <w:pPr>
        <w:spacing w:after="0" w:line="276" w:lineRule="auto"/>
      </w:pPr>
      <w:r>
        <w:rPr>
          <w:b/>
          <w:bCs/>
        </w:rPr>
        <w:t>Kategória</w:t>
      </w:r>
      <w:r w:rsidRPr="0090564B">
        <w:t xml:space="preserve">: </w:t>
      </w:r>
      <w:r w:rsidR="0090564B" w:rsidRPr="0090564B">
        <w:t>I</w:t>
      </w:r>
      <w:r w:rsidR="00EE145F">
        <w:t>I</w:t>
      </w:r>
      <w:r w:rsidR="00832814">
        <w:t>. kategória recitačné kolektívy a divadlá poézie</w:t>
      </w:r>
      <w:r w:rsidR="00EE145F">
        <w:t xml:space="preserve"> mládeže a dospelých</w:t>
      </w:r>
    </w:p>
    <w:p w14:paraId="26DB52A0" w14:textId="3D91BDAE" w:rsidR="00D8047E" w:rsidRPr="00EE145F" w:rsidRDefault="001065A9">
      <w:pPr>
        <w:spacing w:after="0" w:line="276" w:lineRule="auto"/>
        <w:rPr>
          <w:u w:color="2E74B5"/>
        </w:rPr>
      </w:pPr>
      <w:r>
        <w:rPr>
          <w:b/>
          <w:bCs/>
        </w:rPr>
        <w:t>Meno a priezvisko porotcu, ktorý vypĺňa hodnotenie</w:t>
      </w:r>
      <w:r w:rsidR="00E73DF2">
        <w:rPr>
          <w:b/>
          <w:bCs/>
        </w:rPr>
        <w:t>:</w:t>
      </w:r>
      <w:r w:rsidR="0090564B">
        <w:rPr>
          <w:b/>
          <w:bCs/>
        </w:rPr>
        <w:t xml:space="preserve"> </w:t>
      </w:r>
      <w:r w:rsidR="00CB737C" w:rsidRPr="00CB737C">
        <w:t>doc. PhDr. Miron Pukan, PhD.</w:t>
      </w:r>
    </w:p>
    <w:p w14:paraId="46FD8DEE" w14:textId="77777777" w:rsidR="00D8047E" w:rsidRDefault="00D8047E">
      <w:pPr>
        <w:spacing w:after="0" w:line="276" w:lineRule="auto"/>
        <w:rPr>
          <w:u w:color="2E74B5"/>
        </w:rPr>
      </w:pPr>
    </w:p>
    <w:p w14:paraId="083ABA15" w14:textId="7744A58E" w:rsidR="00D8047E" w:rsidRDefault="001065A9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Celkové zhodnotenie umeleckej úrovne:</w:t>
      </w:r>
    </w:p>
    <w:p w14:paraId="1F903D70" w14:textId="68D1DEAA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0"/>
          <w:szCs w:val="20"/>
          <w:u w:color="2E74B5"/>
        </w:rPr>
      </w:pPr>
      <w:r w:rsidRPr="00B80860">
        <w:rPr>
          <w:i/>
          <w:iCs/>
          <w:color w:val="4F81BD" w:themeColor="accent1"/>
          <w:sz w:val="20"/>
          <w:szCs w:val="20"/>
          <w:u w:color="2E74B5"/>
        </w:rPr>
        <w:t>(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Z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 xml:space="preserve">hodnoť </w:t>
      </w:r>
      <w:r>
        <w:rPr>
          <w:i/>
          <w:iCs/>
          <w:color w:val="4F81BD" w:themeColor="accent1"/>
          <w:sz w:val="20"/>
          <w:szCs w:val="20"/>
          <w:u w:color="2E74B5"/>
        </w:rPr>
        <w:t>komplexne súťaž a jej úroveň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 xml:space="preserve"> 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 xml:space="preserve">– 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>všetkých súťažiacich spoločne, nie jednotlivo</w:t>
      </w:r>
      <w:r>
        <w:rPr>
          <w:i/>
          <w:iCs/>
          <w:color w:val="4F81BD" w:themeColor="accent1"/>
          <w:sz w:val="20"/>
          <w:szCs w:val="20"/>
          <w:u w:color="2E74B5"/>
        </w:rPr>
        <w:t xml:space="preserve">: 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dramaturgiu, využitie tvorivosti a osobných prístupov recitátorov/divadiel, pôsobivosť prednesov/divadiel podľa kritérií hodnotenia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.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)</w:t>
      </w:r>
    </w:p>
    <w:p w14:paraId="786C6AB0" w14:textId="40B1079A" w:rsidR="00E73DF2" w:rsidRPr="00A13C7B" w:rsidRDefault="00E73DF2">
      <w:pPr>
        <w:spacing w:after="0" w:line="276" w:lineRule="auto"/>
        <w:rPr>
          <w:color w:val="auto"/>
        </w:rPr>
      </w:pPr>
    </w:p>
    <w:p w14:paraId="63D369B4" w14:textId="4BDBF22F" w:rsidR="00BE6BB6" w:rsidRPr="002131E5" w:rsidRDefault="00BE6BB6" w:rsidP="00BE6B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2131E5">
        <w:rPr>
          <w:rFonts w:ascii="Times New Roman" w:hAnsi="Times New Roman" w:cs="Times New Roman"/>
          <w:color w:val="auto"/>
        </w:rPr>
        <w:t xml:space="preserve">Na tohtoročnej celoštátnej postupovej súťaži </w:t>
      </w:r>
      <w:r>
        <w:rPr>
          <w:rFonts w:ascii="Times New Roman" w:hAnsi="Times New Roman" w:cs="Times New Roman"/>
          <w:color w:val="auto"/>
        </w:rPr>
        <w:t xml:space="preserve">72. ročníka </w:t>
      </w:r>
      <w:r w:rsidRPr="002131E5">
        <w:rPr>
          <w:rFonts w:ascii="Times New Roman" w:hAnsi="Times New Roman" w:cs="Times New Roman"/>
          <w:color w:val="auto"/>
        </w:rPr>
        <w:t xml:space="preserve">Hviezdoslavovho Kubína sa v rámci kategórie divadiel poézie </w:t>
      </w:r>
      <w:r>
        <w:rPr>
          <w:rFonts w:ascii="Times New Roman" w:hAnsi="Times New Roman" w:cs="Times New Roman"/>
          <w:color w:val="auto"/>
        </w:rPr>
        <w:t xml:space="preserve">mládeže a dospelých </w:t>
      </w:r>
      <w:r w:rsidRPr="002131E5">
        <w:rPr>
          <w:rFonts w:ascii="Times New Roman" w:hAnsi="Times New Roman" w:cs="Times New Roman"/>
          <w:color w:val="auto"/>
        </w:rPr>
        <w:t xml:space="preserve">predstavilo </w:t>
      </w:r>
      <w:r>
        <w:rPr>
          <w:rFonts w:ascii="Times New Roman" w:hAnsi="Times New Roman" w:cs="Times New Roman"/>
          <w:b/>
          <w:color w:val="auto"/>
        </w:rPr>
        <w:t>osem</w:t>
      </w:r>
      <w:r w:rsidRPr="002131E5">
        <w:rPr>
          <w:rFonts w:ascii="Times New Roman" w:hAnsi="Times New Roman" w:cs="Times New Roman"/>
          <w:b/>
          <w:color w:val="auto"/>
        </w:rPr>
        <w:t xml:space="preserve"> divadelných súborov</w:t>
      </w:r>
      <w:r w:rsidRPr="002131E5">
        <w:rPr>
          <w:rFonts w:ascii="Times New Roman" w:hAnsi="Times New Roman" w:cs="Times New Roman"/>
          <w:color w:val="auto"/>
        </w:rPr>
        <w:t xml:space="preserve"> s inscenáciami využívajúcimi pomerne pestrý register výrazových prostriedkov, na základe ktorých sa mladým tvorcom podarilo niekedy s väčšou, inokedy </w:t>
      </w:r>
      <w:r w:rsidR="00B1791D">
        <w:rPr>
          <w:rFonts w:ascii="Times New Roman" w:hAnsi="Times New Roman" w:cs="Times New Roman"/>
          <w:color w:val="auto"/>
        </w:rPr>
        <w:t>s</w:t>
      </w:r>
      <w:r w:rsidRPr="002131E5">
        <w:rPr>
          <w:rFonts w:ascii="Times New Roman" w:hAnsi="Times New Roman" w:cs="Times New Roman"/>
          <w:color w:val="auto"/>
        </w:rPr>
        <w:t xml:space="preserve"> menšou razanciou predostrieť umeleckú výpoveď (neraz aj s významným sémantickým gestom) exploatujúcu aktuálnu a nadčasovú tému, s ktorou </w:t>
      </w:r>
      <w:r>
        <w:rPr>
          <w:rFonts w:ascii="Times New Roman" w:hAnsi="Times New Roman" w:cs="Times New Roman"/>
          <w:color w:val="auto"/>
        </w:rPr>
        <w:t>mládežníci</w:t>
      </w:r>
      <w:r w:rsidRPr="002131E5">
        <w:rPr>
          <w:rFonts w:ascii="Times New Roman" w:hAnsi="Times New Roman" w:cs="Times New Roman"/>
          <w:color w:val="auto"/>
        </w:rPr>
        <w:t xml:space="preserve"> </w:t>
      </w:r>
      <w:r w:rsidR="00B1791D">
        <w:rPr>
          <w:rFonts w:ascii="Times New Roman" w:hAnsi="Times New Roman" w:cs="Times New Roman"/>
          <w:color w:val="auto"/>
        </w:rPr>
        <w:t>neraz zápasia</w:t>
      </w:r>
      <w:r w:rsidRPr="002131E5">
        <w:rPr>
          <w:rFonts w:ascii="Times New Roman" w:hAnsi="Times New Roman" w:cs="Times New Roman"/>
          <w:color w:val="auto"/>
        </w:rPr>
        <w:t xml:space="preserve"> v reálnom život</w:t>
      </w:r>
      <w:r>
        <w:rPr>
          <w:rFonts w:ascii="Times New Roman" w:hAnsi="Times New Roman" w:cs="Times New Roman"/>
          <w:color w:val="auto"/>
        </w:rPr>
        <w:t>e</w:t>
      </w:r>
      <w:r w:rsidRPr="002131E5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 xml:space="preserve">Vystúpili tu </w:t>
      </w:r>
      <w:r w:rsidRPr="002131E5">
        <w:rPr>
          <w:rFonts w:ascii="Times New Roman" w:hAnsi="Times New Roman" w:cs="Times New Roman"/>
          <w:color w:val="auto"/>
        </w:rPr>
        <w:t xml:space="preserve">tieto </w:t>
      </w:r>
      <w:r>
        <w:rPr>
          <w:rFonts w:ascii="Times New Roman" w:hAnsi="Times New Roman" w:cs="Times New Roman"/>
          <w:color w:val="auto"/>
        </w:rPr>
        <w:t>mládežnícke divadelné súbory</w:t>
      </w:r>
      <w:r w:rsidRPr="002131E5">
        <w:rPr>
          <w:rFonts w:ascii="Times New Roman" w:hAnsi="Times New Roman" w:cs="Times New Roman"/>
          <w:color w:val="auto"/>
        </w:rPr>
        <w:t xml:space="preserve">: </w:t>
      </w:r>
    </w:p>
    <w:p w14:paraId="408B1274" w14:textId="77777777" w:rsidR="00BE6BB6" w:rsidRPr="002131E5" w:rsidRDefault="00BE6BB6" w:rsidP="00BE6B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color w:val="auto"/>
        </w:rPr>
      </w:pPr>
    </w:p>
    <w:p w14:paraId="55440C44" w14:textId="0C056507" w:rsidR="00AA213F" w:rsidRDefault="00AA213F" w:rsidP="00AA213F">
      <w:pPr>
        <w:pStyle w:val="Odsekzoznam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Divadlo ALTERNA pri Základnej umeleckej škole, Rimavská Sobota </w:t>
      </w:r>
      <w:r>
        <w:rPr>
          <w:rFonts w:ascii="Times New Roman" w:hAnsi="Times New Roman" w:cs="Times New Roman"/>
          <w:bCs/>
        </w:rPr>
        <w:t xml:space="preserve">s inscenáciou </w:t>
      </w:r>
      <w:r>
        <w:rPr>
          <w:rFonts w:ascii="Times New Roman" w:hAnsi="Times New Roman" w:cs="Times New Roman"/>
          <w:bCs/>
          <w:i/>
        </w:rPr>
        <w:t>Ticho</w:t>
      </w:r>
      <w:r>
        <w:rPr>
          <w:rFonts w:ascii="Times New Roman" w:hAnsi="Times New Roman" w:cs="Times New Roman"/>
          <w:bCs/>
        </w:rPr>
        <w:t>, ktorej východiskom sa stal text Mariana Lacka a kol.</w:t>
      </w:r>
      <w:r>
        <w:rPr>
          <w:rFonts w:ascii="Times New Roman" w:hAnsi="Times New Roman" w:cs="Times New Roman"/>
          <w:bCs/>
        </w:rPr>
        <w:t>;</w:t>
      </w:r>
    </w:p>
    <w:p w14:paraId="239961BB" w14:textId="77E7510C" w:rsidR="00AA213F" w:rsidRDefault="00AA213F" w:rsidP="00AA213F">
      <w:pPr>
        <w:pStyle w:val="Odsekzoznam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Tháliovci</w:t>
      </w:r>
      <w:proofErr w:type="spellEnd"/>
      <w:r>
        <w:rPr>
          <w:rFonts w:ascii="Times New Roman" w:hAnsi="Times New Roman" w:cs="Times New Roman"/>
          <w:b/>
          <w:bCs/>
        </w:rPr>
        <w:t xml:space="preserve"> pri Základnej umeleckej škole, Hlohovec </w:t>
      </w:r>
      <w:r>
        <w:rPr>
          <w:rFonts w:ascii="Times New Roman" w:hAnsi="Times New Roman" w:cs="Times New Roman"/>
          <w:bCs/>
        </w:rPr>
        <w:t xml:space="preserve">s inscenáciou </w:t>
      </w:r>
      <w:r>
        <w:rPr>
          <w:rFonts w:ascii="Times New Roman" w:hAnsi="Times New Roman" w:cs="Times New Roman"/>
          <w:bCs/>
          <w:i/>
        </w:rPr>
        <w:t xml:space="preserve">Faustiáda </w:t>
      </w:r>
      <w:r>
        <w:rPr>
          <w:rFonts w:ascii="Times New Roman" w:hAnsi="Times New Roman" w:cs="Times New Roman"/>
          <w:bCs/>
        </w:rPr>
        <w:t xml:space="preserve">od svetoznámeho poetu a dramatika J. W. </w:t>
      </w:r>
      <w:proofErr w:type="spellStart"/>
      <w:r>
        <w:rPr>
          <w:rFonts w:ascii="Times New Roman" w:hAnsi="Times New Roman" w:cs="Times New Roman"/>
          <w:bCs/>
        </w:rPr>
        <w:t>Goetheho</w:t>
      </w:r>
      <w:proofErr w:type="spellEnd"/>
      <w:r>
        <w:rPr>
          <w:rFonts w:ascii="Times New Roman" w:hAnsi="Times New Roman" w:cs="Times New Roman"/>
          <w:bCs/>
        </w:rPr>
        <w:t>;</w:t>
      </w:r>
    </w:p>
    <w:p w14:paraId="001D2C3B" w14:textId="1134B7E7" w:rsidR="00AA213F" w:rsidRPr="00AA213F" w:rsidRDefault="00AA213F" w:rsidP="00AA213F">
      <w:pPr>
        <w:pStyle w:val="Odsekzoznam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Nekondenzovaný chromozóm pri Základnej umeleckej škole J. Rosinského, Nitra </w:t>
      </w:r>
      <w:r>
        <w:rPr>
          <w:rFonts w:ascii="Times New Roman" w:hAnsi="Times New Roman" w:cs="Times New Roman"/>
          <w:bCs/>
        </w:rPr>
        <w:t xml:space="preserve">s inscenáciou </w:t>
      </w:r>
      <w:r w:rsidRPr="00AA213F">
        <w:rPr>
          <w:rFonts w:ascii="Times New Roman" w:hAnsi="Times New Roman" w:cs="Times New Roman"/>
          <w:bCs/>
          <w:i/>
        </w:rPr>
        <w:t>Mŕtve slzy sa menia na ľad na mojej ruke</w:t>
      </w:r>
      <w:r>
        <w:rPr>
          <w:rFonts w:ascii="Times New Roman" w:hAnsi="Times New Roman" w:cs="Times New Roman"/>
          <w:bCs/>
        </w:rPr>
        <w:t xml:space="preserve"> z pera írskeho poetu Michaela </w:t>
      </w:r>
      <w:proofErr w:type="spellStart"/>
      <w:r>
        <w:rPr>
          <w:rFonts w:ascii="Times New Roman" w:hAnsi="Times New Roman" w:cs="Times New Roman"/>
          <w:bCs/>
        </w:rPr>
        <w:t>Harnetta</w:t>
      </w:r>
      <w:proofErr w:type="spellEnd"/>
      <w:r>
        <w:rPr>
          <w:rFonts w:ascii="Times New Roman" w:hAnsi="Times New Roman" w:cs="Times New Roman"/>
          <w:bCs/>
        </w:rPr>
        <w:t>;</w:t>
      </w:r>
    </w:p>
    <w:p w14:paraId="324FD3D8" w14:textId="2D4BF007" w:rsidR="00BE6BB6" w:rsidRDefault="00BE6BB6" w:rsidP="00BE6BB6">
      <w:pPr>
        <w:pStyle w:val="Odsekzoznam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131E5">
        <w:rPr>
          <w:rFonts w:ascii="Times New Roman" w:hAnsi="Times New Roman" w:cs="Times New Roman"/>
          <w:b/>
          <w:bCs/>
        </w:rPr>
        <w:t xml:space="preserve">DS </w:t>
      </w:r>
      <w:proofErr w:type="spellStart"/>
      <w:r>
        <w:rPr>
          <w:rFonts w:ascii="Times New Roman" w:hAnsi="Times New Roman" w:cs="Times New Roman"/>
          <w:b/>
          <w:bCs/>
        </w:rPr>
        <w:t>Šquarky</w:t>
      </w:r>
      <w:proofErr w:type="spellEnd"/>
      <w:r w:rsidRPr="002131E5">
        <w:rPr>
          <w:rFonts w:ascii="Times New Roman" w:hAnsi="Times New Roman" w:cs="Times New Roman"/>
          <w:b/>
          <w:bCs/>
        </w:rPr>
        <w:t xml:space="preserve"> pri Základnej </w:t>
      </w:r>
      <w:r>
        <w:rPr>
          <w:rFonts w:ascii="Times New Roman" w:hAnsi="Times New Roman" w:cs="Times New Roman"/>
          <w:b/>
          <w:bCs/>
        </w:rPr>
        <w:t xml:space="preserve">umeleckej </w:t>
      </w:r>
      <w:r w:rsidRPr="002131E5">
        <w:rPr>
          <w:rFonts w:ascii="Times New Roman" w:hAnsi="Times New Roman" w:cs="Times New Roman"/>
          <w:b/>
          <w:bCs/>
        </w:rPr>
        <w:t>škole</w:t>
      </w:r>
      <w:r>
        <w:rPr>
          <w:rFonts w:ascii="Times New Roman" w:hAnsi="Times New Roman" w:cs="Times New Roman"/>
          <w:b/>
          <w:bCs/>
        </w:rPr>
        <w:t xml:space="preserve">, Košice </w:t>
      </w:r>
      <w:r w:rsidRPr="002131E5">
        <w:rPr>
          <w:rFonts w:ascii="Times New Roman" w:hAnsi="Times New Roman" w:cs="Times New Roman"/>
          <w:bCs/>
        </w:rPr>
        <w:t xml:space="preserve">s inscenáciou </w:t>
      </w:r>
      <w:r>
        <w:rPr>
          <w:rFonts w:ascii="Times New Roman" w:hAnsi="Times New Roman" w:cs="Times New Roman"/>
          <w:bCs/>
          <w:i/>
        </w:rPr>
        <w:t>Opretá o ticho</w:t>
      </w:r>
      <w:r w:rsidRPr="002131E5">
        <w:rPr>
          <w:rFonts w:ascii="Times New Roman" w:hAnsi="Times New Roman" w:cs="Times New Roman"/>
          <w:bCs/>
        </w:rPr>
        <w:t xml:space="preserve"> autorky knihy s rovnomenným názvom </w:t>
      </w:r>
      <w:r>
        <w:rPr>
          <w:rFonts w:ascii="Times New Roman" w:hAnsi="Times New Roman" w:cs="Times New Roman"/>
          <w:bCs/>
        </w:rPr>
        <w:t>Etely Farkašovej</w:t>
      </w:r>
      <w:r w:rsidRPr="002131E5">
        <w:rPr>
          <w:rFonts w:ascii="Times New Roman" w:hAnsi="Times New Roman" w:cs="Times New Roman"/>
          <w:bCs/>
        </w:rPr>
        <w:t>;</w:t>
      </w:r>
    </w:p>
    <w:p w14:paraId="09C8D3B9" w14:textId="3AEDF4A0" w:rsidR="00BE6BB6" w:rsidRPr="002131E5" w:rsidRDefault="00BE6BB6" w:rsidP="00BE6BB6">
      <w:pPr>
        <w:pStyle w:val="Odsekzoznam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0" w:name="_Hlk233126872"/>
      <w:r w:rsidRPr="002131E5">
        <w:rPr>
          <w:rFonts w:ascii="Times New Roman" w:hAnsi="Times New Roman" w:cs="Times New Roman"/>
          <w:b/>
          <w:bCs/>
        </w:rPr>
        <w:t xml:space="preserve">DS </w:t>
      </w:r>
      <w:proofErr w:type="spellStart"/>
      <w:r w:rsidRPr="002131E5">
        <w:rPr>
          <w:rFonts w:ascii="Times New Roman" w:hAnsi="Times New Roman" w:cs="Times New Roman"/>
          <w:b/>
          <w:bCs/>
        </w:rPr>
        <w:t>Bebčina</w:t>
      </w:r>
      <w:proofErr w:type="spellEnd"/>
      <w:r w:rsidRPr="002131E5">
        <w:rPr>
          <w:rFonts w:ascii="Times New Roman" w:hAnsi="Times New Roman" w:cs="Times New Roman"/>
          <w:b/>
          <w:bCs/>
        </w:rPr>
        <w:t xml:space="preserve"> pri Základnej umeleckej škole Štefana Baláža, Nová Dubnica</w:t>
      </w:r>
      <w:r w:rsidRPr="002131E5">
        <w:rPr>
          <w:rFonts w:ascii="Times New Roman" w:hAnsi="Times New Roman" w:cs="Times New Roman"/>
          <w:bCs/>
        </w:rPr>
        <w:t xml:space="preserve"> s inscenáciou </w:t>
      </w:r>
      <w:r w:rsidR="0095675C">
        <w:rPr>
          <w:rFonts w:ascii="Times New Roman" w:hAnsi="Times New Roman" w:cs="Times New Roman"/>
          <w:bCs/>
          <w:i/>
        </w:rPr>
        <w:t>Obeť sto siedmich smrteľných chorôb</w:t>
      </w:r>
      <w:r w:rsidRPr="002131E5">
        <w:rPr>
          <w:rFonts w:ascii="Times New Roman" w:hAnsi="Times New Roman" w:cs="Times New Roman"/>
          <w:bCs/>
          <w:i/>
        </w:rPr>
        <w:t xml:space="preserve"> </w:t>
      </w:r>
      <w:r w:rsidRPr="002131E5">
        <w:rPr>
          <w:rFonts w:ascii="Times New Roman" w:hAnsi="Times New Roman" w:cs="Times New Roman"/>
          <w:bCs/>
        </w:rPr>
        <w:t xml:space="preserve">na motívy </w:t>
      </w:r>
      <w:r w:rsidR="0095675C">
        <w:rPr>
          <w:rFonts w:ascii="Times New Roman" w:hAnsi="Times New Roman" w:cs="Times New Roman"/>
          <w:bCs/>
        </w:rPr>
        <w:t xml:space="preserve">z rovnomennej </w:t>
      </w:r>
      <w:r w:rsidRPr="002131E5">
        <w:rPr>
          <w:rFonts w:ascii="Times New Roman" w:hAnsi="Times New Roman" w:cs="Times New Roman"/>
        </w:rPr>
        <w:t>knihy</w:t>
      </w:r>
      <w:r w:rsidR="0095675C">
        <w:rPr>
          <w:rFonts w:ascii="Times New Roman" w:hAnsi="Times New Roman" w:cs="Times New Roman"/>
        </w:rPr>
        <w:t xml:space="preserve"> autora </w:t>
      </w:r>
      <w:proofErr w:type="spellStart"/>
      <w:r w:rsidR="0095675C">
        <w:rPr>
          <w:rFonts w:ascii="Times New Roman" w:hAnsi="Times New Roman" w:cs="Times New Roman"/>
        </w:rPr>
        <w:t>Jerome</w:t>
      </w:r>
      <w:proofErr w:type="spellEnd"/>
      <w:r w:rsidR="0095675C">
        <w:rPr>
          <w:rFonts w:ascii="Times New Roman" w:hAnsi="Times New Roman" w:cs="Times New Roman"/>
        </w:rPr>
        <w:t xml:space="preserve"> K. </w:t>
      </w:r>
      <w:proofErr w:type="spellStart"/>
      <w:r w:rsidR="0095675C">
        <w:rPr>
          <w:rFonts w:ascii="Times New Roman" w:hAnsi="Times New Roman" w:cs="Times New Roman"/>
        </w:rPr>
        <w:t>Jerome</w:t>
      </w:r>
      <w:proofErr w:type="spellEnd"/>
      <w:r w:rsidR="0095675C">
        <w:rPr>
          <w:rFonts w:ascii="Times New Roman" w:hAnsi="Times New Roman" w:cs="Times New Roman"/>
        </w:rPr>
        <w:t xml:space="preserve"> a tiež na motívy textov</w:t>
      </w:r>
      <w:r w:rsidRPr="002131E5">
        <w:rPr>
          <w:rFonts w:ascii="Times New Roman" w:hAnsi="Times New Roman" w:cs="Times New Roman"/>
        </w:rPr>
        <w:t xml:space="preserve"> </w:t>
      </w:r>
      <w:r w:rsidR="0095675C" w:rsidRPr="0095675C">
        <w:rPr>
          <w:rFonts w:ascii="Times New Roman" w:hAnsi="Times New Roman" w:cs="Times New Roman"/>
        </w:rPr>
        <w:t>Jozefa Kollára</w:t>
      </w:r>
      <w:r w:rsidR="0095675C">
        <w:rPr>
          <w:rFonts w:ascii="Times New Roman" w:hAnsi="Times New Roman" w:cs="Times New Roman"/>
        </w:rPr>
        <w:t xml:space="preserve"> </w:t>
      </w:r>
      <w:r w:rsidR="0095675C" w:rsidRPr="0095675C">
        <w:rPr>
          <w:rFonts w:ascii="Times New Roman" w:hAnsi="Times New Roman" w:cs="Times New Roman"/>
          <w:i/>
        </w:rPr>
        <w:t>Kachle, pec</w:t>
      </w:r>
      <w:r w:rsidR="0095675C">
        <w:rPr>
          <w:rFonts w:ascii="Times New Roman" w:hAnsi="Times New Roman" w:cs="Times New Roman"/>
        </w:rPr>
        <w:t xml:space="preserve"> – </w:t>
      </w:r>
      <w:r w:rsidR="0095675C" w:rsidRPr="0095675C">
        <w:rPr>
          <w:rFonts w:ascii="Times New Roman" w:hAnsi="Times New Roman" w:cs="Times New Roman"/>
          <w:i/>
        </w:rPr>
        <w:t>j(a).mak</w:t>
      </w:r>
      <w:r w:rsidRPr="002131E5">
        <w:rPr>
          <w:rFonts w:ascii="Times New Roman" w:hAnsi="Times New Roman" w:cs="Times New Roman"/>
        </w:rPr>
        <w:t>;</w:t>
      </w:r>
    </w:p>
    <w:p w14:paraId="786F2703" w14:textId="07923CCF" w:rsidR="00BE6BB6" w:rsidRPr="002131E5" w:rsidRDefault="0095675C" w:rsidP="00BE6BB6">
      <w:pPr>
        <w:pStyle w:val="Odsekzoznam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1" w:name="_Hlk233126726"/>
      <w:bookmarkEnd w:id="0"/>
      <w:r>
        <w:rPr>
          <w:rFonts w:ascii="Times New Roman" w:hAnsi="Times New Roman" w:cs="Times New Roman"/>
          <w:b/>
          <w:bCs/>
        </w:rPr>
        <w:t xml:space="preserve">LET pri </w:t>
      </w:r>
      <w:bookmarkStart w:id="2" w:name="_Hlk233123170"/>
      <w:r>
        <w:rPr>
          <w:rFonts w:ascii="Times New Roman" w:hAnsi="Times New Roman" w:cs="Times New Roman"/>
          <w:b/>
          <w:bCs/>
        </w:rPr>
        <w:t xml:space="preserve">Základnej umeleckej škole Ferka </w:t>
      </w:r>
      <w:proofErr w:type="spellStart"/>
      <w:r>
        <w:rPr>
          <w:rFonts w:ascii="Times New Roman" w:hAnsi="Times New Roman" w:cs="Times New Roman"/>
          <w:b/>
          <w:bCs/>
        </w:rPr>
        <w:t>Špániho</w:t>
      </w:r>
      <w:proofErr w:type="spellEnd"/>
      <w:r>
        <w:rPr>
          <w:rFonts w:ascii="Times New Roman" w:hAnsi="Times New Roman" w:cs="Times New Roman"/>
          <w:b/>
          <w:bCs/>
        </w:rPr>
        <w:t xml:space="preserve">, Žilina </w:t>
      </w:r>
      <w:bookmarkEnd w:id="2"/>
      <w:r>
        <w:rPr>
          <w:rFonts w:ascii="Times New Roman" w:hAnsi="Times New Roman" w:cs="Times New Roman"/>
          <w:bCs/>
        </w:rPr>
        <w:t xml:space="preserve">s inscenáciou </w:t>
      </w:r>
      <w:r w:rsidRPr="0095675C">
        <w:rPr>
          <w:rFonts w:ascii="Times New Roman" w:hAnsi="Times New Roman" w:cs="Times New Roman"/>
          <w:bCs/>
          <w:i/>
        </w:rPr>
        <w:t>Dnes budem drsný chlap</w:t>
      </w:r>
      <w:r>
        <w:rPr>
          <w:rFonts w:ascii="Times New Roman" w:hAnsi="Times New Roman" w:cs="Times New Roman"/>
          <w:bCs/>
        </w:rPr>
        <w:t xml:space="preserve"> z pera francúzskeho autora </w:t>
      </w:r>
      <w:proofErr w:type="spellStart"/>
      <w:r>
        <w:rPr>
          <w:rFonts w:ascii="Times New Roman" w:hAnsi="Times New Roman" w:cs="Times New Roman"/>
          <w:bCs/>
        </w:rPr>
        <w:t>Édouarda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Louisa</w:t>
      </w:r>
      <w:proofErr w:type="spellEnd"/>
      <w:r w:rsidR="00BE6BB6" w:rsidRPr="002131E5">
        <w:rPr>
          <w:rFonts w:ascii="Times New Roman" w:hAnsi="Times New Roman" w:cs="Times New Roman"/>
        </w:rPr>
        <w:t>;</w:t>
      </w:r>
    </w:p>
    <w:p w14:paraId="5B3890E1" w14:textId="014D5EB3" w:rsidR="00BE6BB6" w:rsidRPr="00851BF4" w:rsidRDefault="0095675C" w:rsidP="00851BF4">
      <w:pPr>
        <w:pStyle w:val="Odsekzoznam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3" w:name="_Hlk233127064"/>
      <w:bookmarkEnd w:id="1"/>
      <w:r>
        <w:rPr>
          <w:rFonts w:ascii="Times New Roman" w:hAnsi="Times New Roman" w:cs="Times New Roman"/>
          <w:b/>
        </w:rPr>
        <w:t xml:space="preserve">Bordel hnus pri </w:t>
      </w:r>
      <w:r>
        <w:rPr>
          <w:rFonts w:ascii="Times New Roman" w:hAnsi="Times New Roman" w:cs="Times New Roman"/>
          <w:b/>
          <w:bCs/>
        </w:rPr>
        <w:t xml:space="preserve">Základnej umeleckej škole Ferka </w:t>
      </w:r>
      <w:proofErr w:type="spellStart"/>
      <w:r>
        <w:rPr>
          <w:rFonts w:ascii="Times New Roman" w:hAnsi="Times New Roman" w:cs="Times New Roman"/>
          <w:b/>
          <w:bCs/>
        </w:rPr>
        <w:t>Špániho</w:t>
      </w:r>
      <w:proofErr w:type="spellEnd"/>
      <w:r>
        <w:rPr>
          <w:rFonts w:ascii="Times New Roman" w:hAnsi="Times New Roman" w:cs="Times New Roman"/>
          <w:b/>
          <w:bCs/>
        </w:rPr>
        <w:t>, Žilina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s inscenáciou </w:t>
      </w:r>
      <w:r>
        <w:rPr>
          <w:rFonts w:ascii="Times New Roman" w:hAnsi="Times New Roman" w:cs="Times New Roman"/>
          <w:i/>
        </w:rPr>
        <w:t>Jarmo</w:t>
      </w:r>
      <w:r w:rsidR="00851BF4">
        <w:rPr>
          <w:rFonts w:ascii="Times New Roman" w:hAnsi="Times New Roman" w:cs="Times New Roman"/>
        </w:rPr>
        <w:t xml:space="preserve">, ktorej východiskom sa stala koláž básnických textov viacerých autoriek (Eva Luka, </w:t>
      </w:r>
      <w:proofErr w:type="spellStart"/>
      <w:r w:rsidR="00851BF4">
        <w:rPr>
          <w:rFonts w:ascii="Times New Roman" w:hAnsi="Times New Roman" w:cs="Times New Roman"/>
        </w:rPr>
        <w:t>Märta</w:t>
      </w:r>
      <w:proofErr w:type="spellEnd"/>
      <w:r w:rsidR="00851BF4">
        <w:rPr>
          <w:rFonts w:ascii="Times New Roman" w:hAnsi="Times New Roman" w:cs="Times New Roman"/>
        </w:rPr>
        <w:t xml:space="preserve"> </w:t>
      </w:r>
      <w:proofErr w:type="spellStart"/>
      <w:r w:rsidR="00851BF4">
        <w:rPr>
          <w:rFonts w:ascii="Times New Roman" w:hAnsi="Times New Roman" w:cs="Times New Roman"/>
        </w:rPr>
        <w:t>Tikanenn</w:t>
      </w:r>
      <w:proofErr w:type="spellEnd"/>
      <w:r w:rsidR="00851BF4">
        <w:rPr>
          <w:rFonts w:ascii="Times New Roman" w:hAnsi="Times New Roman" w:cs="Times New Roman"/>
        </w:rPr>
        <w:t xml:space="preserve">, </w:t>
      </w:r>
      <w:proofErr w:type="spellStart"/>
      <w:r w:rsidR="00851BF4">
        <w:rPr>
          <w:rFonts w:ascii="Times New Roman" w:hAnsi="Times New Roman" w:cs="Times New Roman"/>
        </w:rPr>
        <w:t>Rupi</w:t>
      </w:r>
      <w:proofErr w:type="spellEnd"/>
      <w:r w:rsidR="00851BF4">
        <w:rPr>
          <w:rFonts w:ascii="Times New Roman" w:hAnsi="Times New Roman" w:cs="Times New Roman"/>
        </w:rPr>
        <w:t xml:space="preserve"> </w:t>
      </w:r>
      <w:proofErr w:type="spellStart"/>
      <w:r w:rsidR="00851BF4">
        <w:rPr>
          <w:rFonts w:ascii="Times New Roman" w:hAnsi="Times New Roman" w:cs="Times New Roman"/>
        </w:rPr>
        <w:t>Kaur</w:t>
      </w:r>
      <w:proofErr w:type="spellEnd"/>
      <w:r w:rsidR="00851BF4">
        <w:rPr>
          <w:rFonts w:ascii="Times New Roman" w:hAnsi="Times New Roman" w:cs="Times New Roman"/>
        </w:rPr>
        <w:t xml:space="preserve">, </w:t>
      </w:r>
      <w:proofErr w:type="spellStart"/>
      <w:r w:rsidR="00851BF4">
        <w:rPr>
          <w:rFonts w:ascii="Times New Roman" w:hAnsi="Times New Roman" w:cs="Times New Roman"/>
        </w:rPr>
        <w:t>kristína</w:t>
      </w:r>
      <w:proofErr w:type="spellEnd"/>
      <w:r w:rsidR="00851BF4">
        <w:rPr>
          <w:rFonts w:ascii="Times New Roman" w:hAnsi="Times New Roman" w:cs="Times New Roman"/>
        </w:rPr>
        <w:t xml:space="preserve"> </w:t>
      </w:r>
      <w:proofErr w:type="spellStart"/>
      <w:r w:rsidR="00851BF4">
        <w:rPr>
          <w:rFonts w:ascii="Times New Roman" w:hAnsi="Times New Roman" w:cs="Times New Roman"/>
        </w:rPr>
        <w:t>Kiklošová</w:t>
      </w:r>
      <w:proofErr w:type="spellEnd"/>
      <w:r w:rsidR="00851BF4">
        <w:rPr>
          <w:rFonts w:ascii="Times New Roman" w:hAnsi="Times New Roman" w:cs="Times New Roman"/>
        </w:rPr>
        <w:t xml:space="preserve">, </w:t>
      </w:r>
      <w:proofErr w:type="spellStart"/>
      <w:r w:rsidR="00851BF4">
        <w:rPr>
          <w:rFonts w:ascii="Times New Roman" w:hAnsi="Times New Roman" w:cs="Times New Roman"/>
        </w:rPr>
        <w:t>Šárka</w:t>
      </w:r>
      <w:proofErr w:type="spellEnd"/>
      <w:r w:rsidR="00851BF4">
        <w:rPr>
          <w:rFonts w:ascii="Times New Roman" w:hAnsi="Times New Roman" w:cs="Times New Roman"/>
        </w:rPr>
        <w:t xml:space="preserve"> </w:t>
      </w:r>
      <w:proofErr w:type="spellStart"/>
      <w:r w:rsidR="00851BF4">
        <w:rPr>
          <w:rFonts w:ascii="Times New Roman" w:hAnsi="Times New Roman" w:cs="Times New Roman"/>
        </w:rPr>
        <w:t>Kubálková</w:t>
      </w:r>
      <w:proofErr w:type="spellEnd"/>
      <w:r w:rsidR="00F50C1C">
        <w:rPr>
          <w:rFonts w:ascii="Times New Roman" w:hAnsi="Times New Roman" w:cs="Times New Roman"/>
        </w:rPr>
        <w:t>)</w:t>
      </w:r>
      <w:r w:rsidR="00851BF4">
        <w:rPr>
          <w:rFonts w:ascii="Times New Roman" w:hAnsi="Times New Roman" w:cs="Times New Roman"/>
        </w:rPr>
        <w:t>;</w:t>
      </w:r>
      <w:r w:rsidR="00851BF4" w:rsidRPr="00851BF4">
        <w:rPr>
          <w:rFonts w:ascii="Times New Roman" w:hAnsi="Times New Roman" w:cs="Times New Roman"/>
        </w:rPr>
        <w:t xml:space="preserve"> </w:t>
      </w:r>
    </w:p>
    <w:p w14:paraId="5C4AAD0B" w14:textId="18DF10EA" w:rsidR="00E73DF2" w:rsidRPr="001E36B7" w:rsidRDefault="00851BF4" w:rsidP="00F200DD">
      <w:pPr>
        <w:pStyle w:val="Odsekzoznam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b/>
          <w:bCs/>
          <w:color w:val="2E74B5"/>
          <w:u w:color="2E74B5"/>
        </w:rPr>
      </w:pPr>
      <w:r w:rsidRPr="00851BF4">
        <w:rPr>
          <w:rFonts w:ascii="Times New Roman" w:hAnsi="Times New Roman" w:cs="Times New Roman"/>
          <w:b/>
          <w:bCs/>
        </w:rPr>
        <w:lastRenderedPageBreak/>
        <w:t xml:space="preserve">FALANGIR, občianske združenie Kostolište </w:t>
      </w:r>
      <w:r w:rsidR="00BE6BB6" w:rsidRPr="00851BF4">
        <w:rPr>
          <w:rFonts w:ascii="Times New Roman" w:hAnsi="Times New Roman" w:cs="Times New Roman"/>
          <w:bCs/>
        </w:rPr>
        <w:t xml:space="preserve">s inscenáciou </w:t>
      </w:r>
      <w:proofErr w:type="spellStart"/>
      <w:r w:rsidRPr="00851BF4">
        <w:rPr>
          <w:rFonts w:ascii="Times New Roman" w:hAnsi="Times New Roman" w:cs="Times New Roman"/>
          <w:i/>
        </w:rPr>
        <w:t>videnia.raw</w:t>
      </w:r>
      <w:proofErr w:type="spellEnd"/>
      <w:r w:rsidR="00BE6BB6" w:rsidRPr="00851BF4">
        <w:rPr>
          <w:rFonts w:ascii="Times New Roman" w:hAnsi="Times New Roman" w:cs="Times New Roman"/>
          <w:i/>
        </w:rPr>
        <w:t xml:space="preserve"> </w:t>
      </w:r>
      <w:r w:rsidR="00BE6BB6" w:rsidRPr="00851BF4">
        <w:rPr>
          <w:rFonts w:ascii="Times New Roman" w:hAnsi="Times New Roman" w:cs="Times New Roman"/>
        </w:rPr>
        <w:t xml:space="preserve">vychádzajúcej z </w:t>
      </w:r>
      <w:r w:rsidRPr="00851BF4">
        <w:rPr>
          <w:rFonts w:ascii="Times New Roman" w:hAnsi="Times New Roman" w:cs="Times New Roman"/>
        </w:rPr>
        <w:t>introspektívnych</w:t>
      </w:r>
      <w:r w:rsidR="00BE6BB6" w:rsidRPr="00851BF4">
        <w:rPr>
          <w:rFonts w:ascii="Times New Roman" w:hAnsi="Times New Roman" w:cs="Times New Roman"/>
        </w:rPr>
        <w:t xml:space="preserve"> text</w:t>
      </w:r>
      <w:r w:rsidRPr="00851BF4">
        <w:rPr>
          <w:rFonts w:ascii="Times New Roman" w:hAnsi="Times New Roman" w:cs="Times New Roman"/>
        </w:rPr>
        <w:t>ov dvoch autoriek</w:t>
      </w:r>
      <w:r w:rsidR="00BE6BB6" w:rsidRPr="00851B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Evy Luky a Alexandry </w:t>
      </w:r>
      <w:proofErr w:type="spellStart"/>
      <w:r>
        <w:rPr>
          <w:rFonts w:ascii="Times New Roman" w:hAnsi="Times New Roman" w:cs="Times New Roman"/>
        </w:rPr>
        <w:t>Salmely</w:t>
      </w:r>
      <w:proofErr w:type="spellEnd"/>
      <w:r w:rsidR="000A1230">
        <w:rPr>
          <w:rFonts w:ascii="Times New Roman" w:hAnsi="Times New Roman" w:cs="Times New Roman"/>
        </w:rPr>
        <w:t>.</w:t>
      </w:r>
    </w:p>
    <w:bookmarkEnd w:id="3"/>
    <w:p w14:paraId="4098A172" w14:textId="77777777" w:rsidR="001E36B7" w:rsidRPr="00F200DD" w:rsidRDefault="001E36B7" w:rsidP="001E36B7">
      <w:pPr>
        <w:pStyle w:val="Odsekzoznam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b/>
          <w:bCs/>
          <w:color w:val="2E74B5"/>
          <w:u w:color="2E74B5"/>
        </w:rPr>
      </w:pPr>
    </w:p>
    <w:p w14:paraId="1BD1BB1D" w14:textId="3C979250" w:rsidR="00F200DD" w:rsidRPr="00F200DD" w:rsidRDefault="00F200DD" w:rsidP="000A12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360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Umelecká úroveň divadiel poézie mládeže a dospelých na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celoštátnom kole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72. ročník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a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Hviezdoslavovho Kubína sa vyznačovala výraznou tematickou aj inscenačnou pluralitou, pričom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signifikantným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znakom bola snaha tvorcov o osobnú výpoveď, generačnú autentickosť a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> 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hľadanie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svojbytného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divadelného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jazyka. Súťaž pôsobila vyvážene,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ba dokonca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s viacerými nadpriemernými inscenačnými počinmi, ktoré potvrdili životaschopnosť divadla poézie ako otvoreného a flexibilného umeleckého druhu schopného reagovať na aktuálne spoločenské i intímne témy.</w:t>
      </w:r>
    </w:p>
    <w:p w14:paraId="580412E9" w14:textId="11446352" w:rsidR="00F200DD" w:rsidRPr="00F200DD" w:rsidRDefault="00F200DD" w:rsidP="000A12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360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Dramaturgická skladba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súťažnej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prehliadky bola mimoriadne pestrá a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 neraz i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odvážna.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Súbory siahali po širokom spektre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básnických a poetických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textov – od súčasnej slovenskej a svetovej poézie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,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cez prózu až po klasické literárne diela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autorské koláže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či </w:t>
      </w:r>
      <w:proofErr w:type="spellStart"/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intermediálne</w:t>
      </w:r>
      <w:proofErr w:type="spellEnd"/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projekty. 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>Evidentná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bola tendencia adaptovať literárne predlohy do podoby súčasnej generačnej výpovede, pričom v najlepších prípadoch sa podarilo prekročiť ilustratívnosť a vytvoriť autonómny divadelný tvar so silnou výpovednou hodnotou. Na druhej strane sa ukázalo, že práve práca s rozsiahlejšími alebo významovo komplexnými textami si vyžaduje dôslednejšie dramaturgické uchopenie, keďže ich redukcia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často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viedla k zjednodušeniu významov a k oslabeniu základnej ideovej línie inscenácie. </w:t>
      </w:r>
    </w:p>
    <w:p w14:paraId="2F566A82" w14:textId="47D5B219" w:rsidR="00F200DD" w:rsidRPr="00F200DD" w:rsidRDefault="00F200DD" w:rsidP="000A12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360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Z hľadiska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divadelných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poetík sa v súťažných predstaveniach prejavila široká škála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inscenačných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prístupov – od tradičnejších foriem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kolektívneho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divadla poézie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,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cez obrazové, symbolické a pohybové kompozície až po </w:t>
      </w:r>
      <w:proofErr w:type="spellStart"/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intermediálne</w:t>
      </w:r>
      <w:proofErr w:type="spellEnd"/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proofErr w:type="spellStart"/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performancie</w:t>
      </w:r>
      <w:proofErr w:type="spellEnd"/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presahujúce hranice žánru</w:t>
      </w:r>
      <w:r w:rsidR="001E36B7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napr. smerom k dokumentu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. 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Signifikantným aspektom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viacerých inscenácií bola práca s javiskovým obrazom, rytmizáciou slova a pohybu, ako aj snaha o vytváranie metaforických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mizanscén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ktoré posilňovali významovú vrstvu inscenácií. V niektorých prípadoch však dochádzalo k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sukcesívnemu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radeniu obrazov bez hlbšej gradácie či k ich ilustratívnosti, čo oslabovalo celkový dramatický účinok a vnútornú dynamiku javiskového tvaru. </w:t>
      </w:r>
    </w:p>
    <w:p w14:paraId="2140CC5A" w14:textId="36A48163" w:rsidR="00F200DD" w:rsidRPr="00F200DD" w:rsidRDefault="000A1230" w:rsidP="000A12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360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Za p</w:t>
      </w:r>
      <w:r w:rsidR="00F200DD"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ozitívny jav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súťaže možno považovať </w:t>
      </w:r>
      <w:r w:rsidR="00F200DD"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výrazné uplatňovanie tvorivosti a autorského prístupu. Mnohé súbory pracovali kolektívne, pričom sa aktívne podieľali na dramaturgii aj výslednej javiskovej podobe inscenácie. Témy, ktoré dominovali, reflektovali predovšetkým skúsenosť súčasného človeka – otázky identity, medziľudských vzťahov, samoty, násilia, rodových stereotypov či potreby blízkosti a prijatia. V najpresvedčivejších inscenáciách sa tieto témy pretavili do autentickej výpovede, ktorá bola nielen osobná, ale zároveň univerzálne zrozumiteľná a komunikatívna smerom k divákovi.</w:t>
      </w:r>
      <w:r w:rsidR="00F200DD"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</w:p>
    <w:p w14:paraId="4DEC6B57" w14:textId="5CBEA57A" w:rsidR="00F200DD" w:rsidRPr="00F200DD" w:rsidRDefault="00F200DD" w:rsidP="000A12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360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Herecká zložka predstavovala vo väčšine prípadov stabilný pilier inscenácií. Interpreti preuk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ázali svoju disponovanosť –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pracovať s poetickým textom, rytmom a výrazovou štylizáciou, 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no podarilo sa im neraz </w:t>
      </w:r>
      <w:r w:rsidR="001E36B7">
        <w:rPr>
          <w:rFonts w:ascii="Times New Roman" w:eastAsia="Times New Roman" w:hAnsi="Times New Roman" w:cs="Times New Roman"/>
          <w:color w:val="auto"/>
          <w:bdr w:val="none" w:sz="0" w:space="0" w:color="auto"/>
        </w:rPr>
        <w:t>potvrdiť aj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cit pre kolektívne herectvo a</w:t>
      </w:r>
      <w:r w:rsidR="000A1230">
        <w:rPr>
          <w:rFonts w:ascii="Times New Roman" w:eastAsia="Times New Roman" w:hAnsi="Times New Roman" w:cs="Times New Roman"/>
          <w:color w:val="auto"/>
          <w:bdr w:val="none" w:sz="0" w:space="0" w:color="auto"/>
        </w:rPr>
        <w:t> </w:t>
      </w:r>
      <w:r w:rsidR="001E36B7">
        <w:rPr>
          <w:rFonts w:ascii="Times New Roman" w:eastAsia="Times New Roman" w:hAnsi="Times New Roman" w:cs="Times New Roman"/>
          <w:color w:val="auto"/>
          <w:bdr w:val="none" w:sz="0" w:space="0" w:color="auto"/>
        </w:rPr>
        <w:t>kolektívnu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kompozíciu. V mnohých prípadoch bol prítomný autentický prejav a prirodzená generačná výpoveď, ktorá posilňovala hodno</w:t>
      </w:r>
      <w:r w:rsidR="001E36B7">
        <w:rPr>
          <w:rFonts w:ascii="Times New Roman" w:eastAsia="Times New Roman" w:hAnsi="Times New Roman" w:cs="Times New Roman"/>
          <w:color w:val="auto"/>
          <w:bdr w:val="none" w:sz="0" w:space="0" w:color="auto"/>
        </w:rPr>
        <w:t>verno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sť inscenácií. Na druhej strane sa miestami objavovali rezervy v motivácii konania postáv, v diferenciácii medzi individuálnym a kolektívnym prejavom či v tendencii k výrazovej monotónnosti, najmä v inscenáciách opierajúcich sa o</w:t>
      </w:r>
      <w:r w:rsidR="001E36B7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 konvenčné 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výrazové prostriedky. </w:t>
      </w:r>
    </w:p>
    <w:p w14:paraId="5BD8E9EF" w14:textId="77777777" w:rsidR="00F200DD" w:rsidRPr="00F200DD" w:rsidRDefault="00F200DD" w:rsidP="001E36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360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Celkovo možno umeleckú úroveň súťaže hodnotiť ako podnetnú a progresívnu, s evidentnou snahou o presah smerom k autorskému, experimentálnemu a angažovanému divadlu poézie. Prehliadka zároveň poukázala na potrebu dôslednejšieho dramaturgického myslenia, väčšej práce s významovou gradáciou a hlbšej integrácie jednotlivých inscenačných zložiek. Napriek týmto výzvam však 72. ročník Hviezdoslavovho Kubína potvrdil, že divadlo poézie zostáva živým priestorom tvorivého hľadania, osobného výrazu a autentického umeleckého dialógu medzi tvorcom a divákom.</w:t>
      </w:r>
    </w:p>
    <w:p w14:paraId="549AB166" w14:textId="77777777" w:rsidR="00E73DF2" w:rsidRPr="00F200DD" w:rsidRDefault="00E73DF2">
      <w:pPr>
        <w:spacing w:after="0" w:line="276" w:lineRule="auto"/>
        <w:rPr>
          <w:rFonts w:ascii="Times New Roman" w:hAnsi="Times New Roman" w:cs="Times New Roman"/>
          <w:b/>
          <w:bCs/>
          <w:color w:val="2E74B5"/>
          <w:u w:color="2E74B5"/>
        </w:rPr>
      </w:pPr>
    </w:p>
    <w:p w14:paraId="4BBB89B0" w14:textId="77D2C62F" w:rsidR="00E73DF2" w:rsidRDefault="001065A9" w:rsidP="00B80860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Zdôvodnenie výsledkov súťaže:</w:t>
      </w:r>
    </w:p>
    <w:p w14:paraId="6D214001" w14:textId="46C2B056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(Zdôvodni výsledky súťaže. Rozpíš jednotlivé miesta a k nim podľa propozícií a kritérií hodnotenia odôvodni, prečo sa porota rozhodla udeliť jednotlivé miesta.)</w:t>
      </w:r>
    </w:p>
    <w:p w14:paraId="36F078FE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2ACD3080" w14:textId="3C01AB6B" w:rsidR="000A1230" w:rsidRPr="00F200DD" w:rsidRDefault="000A1230" w:rsidP="001E36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>Z pohľadu celkovej pôsobivosti možno konštatovať, že najúspešnejšie inscenácie dokázali vytvoriť kompaktný divadelný tvar, v ktorom jednotlivé zložky – slovo, obraz, pohyb, zvuk i herecká akcia – fungovali v organickej jednote. Výrazným kvalitatívnym kritériom bola schopnosť nadviazať dialóg s divákom, aktivizovať jeho vnímanie a ponúknuť mu priestor na vlastnú interpretáciu. Práve v týchto prípadoch vznikali inscenácie, ktoré prekračovali rámec prehliadky a nadobúdali širší umelecký rozmer. Naopak, slabšie pôsobili tie projekty, v ktorých chýbala jasná dramaturgická línia alebo kde sa jednotlivé prostriedky nerozvíjali v prospech jednotnej</w:t>
      </w:r>
      <w:r w:rsidR="001E36B7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ucelenej</w:t>
      </w:r>
      <w:r w:rsidRPr="00F200D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výpovede.</w:t>
      </w:r>
    </w:p>
    <w:p w14:paraId="2719F905" w14:textId="5F232085" w:rsidR="001E36B7" w:rsidRPr="009B21E5" w:rsidRDefault="001E36B7" w:rsidP="001E36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Odborná porota v zložení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Mgr. art. Monika Kováčová, Mgr. art. Judita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Sadíleková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a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doc. PhDr. Miron Pukan, PhD. (predseda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poroty)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sa rozhodla na základe umeleckej úrovne tohtoročného Hviezdoslavovho Kubína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udeliť jedn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ého laureáta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a dve špeciálne ceny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. Zároveň začlenila divadelné súbory do troch pásem – zlatého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,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strieborného a bronzového. Tie súbory, ktoré preukázali vyššiu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mieru tvorivosti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a vlastného autorského vkladu,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či už v oblasti scenára,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scénografie, kostýmovej zložky, 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alebo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inak povedané 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>vizuálnej stránky inscenácií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, odborná porota zaradila do zlatého alebo strieborného pásma. A tie divadelné súbory, ktorých interpretačná úroveň zápasila s 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výraznými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rezervami alebo nedostatkami (povedzme uniformná práca s výrazovými prostriedkami,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temporytmom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 rámci celku inscenačného tvaru,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nedifirencované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skupinové mizanscény, inscenačná metaforická nadstavba slova prostredníctvom divadelného obrazu a jeho významový potenciál v širších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fabulačno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-sujetových parametroch, tvorba dramatického napätia, konfliktu a gradačných oblúkov, odstup od témy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prostredníctvom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autoirónie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parodických </w:t>
      </w:r>
      <w:r w:rsidR="0098702C">
        <w:rPr>
          <w:rFonts w:ascii="Times New Roman" w:eastAsia="Times New Roman" w:hAnsi="Times New Roman" w:cs="Times New Roman"/>
          <w:color w:val="auto"/>
          <w:bdr w:val="none" w:sz="0" w:space="0" w:color="auto"/>
        </w:rPr>
        <w:t>či inverzných postupov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etc.), boli začlenené do bronzového pásma.</w:t>
      </w:r>
      <w:r w:rsidRPr="00B0602C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Mali tendenciu síce občas skĺznuť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do 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istej 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>naivity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klišeovitosti</w:t>
      </w:r>
      <w:proofErr w:type="spellEnd"/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či zjednodušenia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výpovede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>, no v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äčšinou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s úsilím o pravdivosť a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 </w:t>
      </w:r>
      <w:r w:rsidRPr="00665298">
        <w:rPr>
          <w:rFonts w:ascii="Times New Roman" w:eastAsia="Times New Roman" w:hAnsi="Times New Roman" w:cs="Times New Roman"/>
          <w:color w:val="auto"/>
          <w:bdr w:val="none" w:sz="0" w:space="0" w:color="auto"/>
        </w:rPr>
        <w:t>hravosť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, hoci sa im to nie vždy darilo v dostatočne zážitkovej miere</w:t>
      </w:r>
      <w:r w:rsidR="0098702C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a ich autentickosť výrazu v interpretačnej rovine bola značne oslabená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. </w:t>
      </w:r>
    </w:p>
    <w:p w14:paraId="2ED394C6" w14:textId="66B45C4E" w:rsidR="0098702C" w:rsidRDefault="0098702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</w:pPr>
      <w:r w:rsidRPr="008D71A0"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Zlaté pásmo</w:t>
      </w:r>
      <w:r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 xml:space="preserve"> a</w:t>
      </w:r>
      <w:r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 laureát divadla poézie mládeže a dospelých</w:t>
      </w:r>
      <w:r w:rsidRPr="008D71A0"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:</w:t>
      </w:r>
    </w:p>
    <w:p w14:paraId="365C7E42" w14:textId="2913E753" w:rsidR="003E6992" w:rsidRDefault="0098702C" w:rsidP="003E69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  <w:r w:rsidRPr="0098702C">
        <w:rPr>
          <w:rFonts w:ascii="Times New Roman" w:hAnsi="Times New Roman" w:cs="Times New Roman"/>
          <w:b/>
          <w:bCs/>
        </w:rPr>
        <w:t xml:space="preserve">LET pri Základnej umeleckej škole Ferka </w:t>
      </w:r>
      <w:proofErr w:type="spellStart"/>
      <w:r w:rsidRPr="0098702C">
        <w:rPr>
          <w:rFonts w:ascii="Times New Roman" w:hAnsi="Times New Roman" w:cs="Times New Roman"/>
          <w:b/>
          <w:bCs/>
        </w:rPr>
        <w:t>Špániho</w:t>
      </w:r>
      <w:proofErr w:type="spellEnd"/>
      <w:r w:rsidRPr="0098702C">
        <w:rPr>
          <w:rFonts w:ascii="Times New Roman" w:hAnsi="Times New Roman" w:cs="Times New Roman"/>
          <w:b/>
          <w:bCs/>
        </w:rPr>
        <w:t xml:space="preserve">, Žilina </w:t>
      </w:r>
      <w:r w:rsidRPr="0098702C">
        <w:rPr>
          <w:rFonts w:ascii="Times New Roman" w:hAnsi="Times New Roman" w:cs="Times New Roman"/>
          <w:bCs/>
        </w:rPr>
        <w:t xml:space="preserve">s inscenáciou </w:t>
      </w:r>
      <w:r w:rsidRPr="0098702C">
        <w:rPr>
          <w:rFonts w:ascii="Times New Roman" w:hAnsi="Times New Roman" w:cs="Times New Roman"/>
          <w:bCs/>
          <w:i/>
        </w:rPr>
        <w:t>Dnes budem drsný chlap</w:t>
      </w:r>
      <w:r w:rsidRPr="0098702C">
        <w:rPr>
          <w:rFonts w:ascii="Times New Roman" w:hAnsi="Times New Roman" w:cs="Times New Roman"/>
          <w:bCs/>
        </w:rPr>
        <w:t xml:space="preserve"> z pera francúzskeho autora </w:t>
      </w:r>
      <w:proofErr w:type="spellStart"/>
      <w:r w:rsidRPr="0098702C">
        <w:rPr>
          <w:rFonts w:ascii="Times New Roman" w:hAnsi="Times New Roman" w:cs="Times New Roman"/>
          <w:bCs/>
        </w:rPr>
        <w:t>Édouarda</w:t>
      </w:r>
      <w:proofErr w:type="spellEnd"/>
      <w:r w:rsidRPr="0098702C">
        <w:rPr>
          <w:rFonts w:ascii="Times New Roman" w:hAnsi="Times New Roman" w:cs="Times New Roman"/>
          <w:bCs/>
        </w:rPr>
        <w:t xml:space="preserve"> </w:t>
      </w:r>
      <w:proofErr w:type="spellStart"/>
      <w:r w:rsidRPr="0098702C">
        <w:rPr>
          <w:rFonts w:ascii="Times New Roman" w:hAnsi="Times New Roman" w:cs="Times New Roman"/>
          <w:bCs/>
        </w:rPr>
        <w:t>Louisa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v réžii </w:t>
      </w:r>
      <w:r>
        <w:rPr>
          <w:rFonts w:ascii="Times New Roman" w:hAnsi="Times New Roman" w:cs="Times New Roman"/>
        </w:rPr>
        <w:t xml:space="preserve">Barbory </w:t>
      </w:r>
      <w:proofErr w:type="spellStart"/>
      <w:r>
        <w:rPr>
          <w:rFonts w:ascii="Times New Roman" w:hAnsi="Times New Roman" w:cs="Times New Roman"/>
        </w:rPr>
        <w:t>Juríčkovej</w:t>
      </w:r>
      <w:proofErr w:type="spellEnd"/>
      <w:r>
        <w:rPr>
          <w:rFonts w:ascii="Times New Roman" w:hAnsi="Times New Roman" w:cs="Times New Roman"/>
        </w:rPr>
        <w:t>;</w:t>
      </w:r>
    </w:p>
    <w:p w14:paraId="7B9E31EA" w14:textId="77777777" w:rsidR="003D6B4F" w:rsidRDefault="003D6B4F" w:rsidP="003E69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7C23FEE" w14:textId="77777777" w:rsidR="003D6B4F" w:rsidRDefault="003E6992" w:rsidP="003D6B4F">
      <w:pPr>
        <w:pStyle w:val="Normlnywebov"/>
        <w:spacing w:before="0" w:beforeAutospacing="0" w:after="0" w:afterAutospacing="0" w:line="300" w:lineRule="atLeast"/>
        <w:jc w:val="both"/>
      </w:pPr>
      <w:r w:rsidRPr="003E6992">
        <w:t>Odborná porota sa jednomyseľne zhodla na udelení laureáta</w:t>
      </w:r>
      <w:r w:rsidRPr="003E6992">
        <w:t xml:space="preserve"> a udelila ho</w:t>
      </w:r>
      <w:r w:rsidRPr="003E6992">
        <w:t xml:space="preserve"> </w:t>
      </w:r>
      <w:r>
        <w:t xml:space="preserve">vyššie uvedenej inscenácii, </w:t>
      </w:r>
      <w:r w:rsidRPr="003E6992">
        <w:t>pretože najkomplexnejšie naplnila kritériá divadla poézie a zároveň predstavila mimoriadne presvedčivú, súčasnú a umelecky vyzretú javiskovú výpoveď.</w:t>
      </w:r>
      <w:r>
        <w:t xml:space="preserve"> Určujúcou </w:t>
      </w:r>
      <w:r w:rsidRPr="003E6992">
        <w:t xml:space="preserve">kvalitou inscenácie je </w:t>
      </w:r>
      <w:r w:rsidRPr="003E6992">
        <w:rPr>
          <w:rStyle w:val="Vrazn"/>
          <w:rFonts w:eastAsia="Calibri"/>
          <w:b w:val="0"/>
        </w:rPr>
        <w:t>dôsledne premyslená a výrazovo jednotná dramaturgicko-režijná koncepcia</w:t>
      </w:r>
      <w:r w:rsidRPr="003E6992">
        <w:t xml:space="preserve">, ktorá vychádza z textu </w:t>
      </w:r>
      <w:proofErr w:type="spellStart"/>
      <w:r w:rsidRPr="003E6992">
        <w:t>Édouarda</w:t>
      </w:r>
      <w:proofErr w:type="spellEnd"/>
      <w:r w:rsidRPr="003E6992">
        <w:t xml:space="preserve"> </w:t>
      </w:r>
      <w:proofErr w:type="spellStart"/>
      <w:r w:rsidRPr="003E6992">
        <w:t>Louisa</w:t>
      </w:r>
      <w:proofErr w:type="spellEnd"/>
      <w:r w:rsidRPr="003E6992">
        <w:t>, no prekračuje jeho literárnu rovinu smerom k autonómnemu divadelnému tvaru. Autorský tím dokázal citlivo transformovať autobiografickú prózu do podoby javiskového diela, ktoré tematizuje otázky identity, rodových stereotypov, násilia a spoločenských tlakov bez zjednodušovania či didaktickosti.</w:t>
      </w:r>
      <w:r w:rsidR="003D6B4F">
        <w:t xml:space="preserve"> </w:t>
      </w:r>
    </w:p>
    <w:p w14:paraId="47D756B0" w14:textId="57A6095E" w:rsidR="0098702C" w:rsidRPr="003E6992" w:rsidRDefault="003D6B4F" w:rsidP="003D6B4F">
      <w:pPr>
        <w:pStyle w:val="Normlnywebov"/>
        <w:spacing w:before="0" w:beforeAutospacing="0" w:after="0" w:afterAutospacing="0" w:line="300" w:lineRule="atLeast"/>
        <w:jc w:val="both"/>
      </w:pPr>
      <w:r>
        <w:t>(Z hodnotenia Moniky Kováčovej.)</w:t>
      </w:r>
    </w:p>
    <w:p w14:paraId="6F634190" w14:textId="3E0E1B01" w:rsidR="0098702C" w:rsidRDefault="0098702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</w:pPr>
      <w:r w:rsidRPr="008D71A0"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Zlaté pásmo</w:t>
      </w:r>
      <w:r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:</w:t>
      </w:r>
    </w:p>
    <w:p w14:paraId="46F68E82" w14:textId="3EF6B1F1" w:rsidR="0098702C" w:rsidRDefault="0098702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  <w:r w:rsidRPr="0098702C">
        <w:rPr>
          <w:rFonts w:ascii="Times New Roman" w:hAnsi="Times New Roman" w:cs="Times New Roman"/>
          <w:b/>
          <w:bCs/>
        </w:rPr>
        <w:t xml:space="preserve">DS </w:t>
      </w:r>
      <w:proofErr w:type="spellStart"/>
      <w:r w:rsidRPr="0098702C">
        <w:rPr>
          <w:rFonts w:ascii="Times New Roman" w:hAnsi="Times New Roman" w:cs="Times New Roman"/>
          <w:b/>
          <w:bCs/>
        </w:rPr>
        <w:t>Bebčina</w:t>
      </w:r>
      <w:proofErr w:type="spellEnd"/>
      <w:r w:rsidRPr="0098702C">
        <w:rPr>
          <w:rFonts w:ascii="Times New Roman" w:hAnsi="Times New Roman" w:cs="Times New Roman"/>
          <w:b/>
          <w:bCs/>
        </w:rPr>
        <w:t xml:space="preserve"> pri Základnej umeleckej škole Štefana Baláža, Nová Dubnica</w:t>
      </w:r>
      <w:r w:rsidRPr="0098702C">
        <w:rPr>
          <w:rFonts w:ascii="Times New Roman" w:hAnsi="Times New Roman" w:cs="Times New Roman"/>
          <w:bCs/>
        </w:rPr>
        <w:t xml:space="preserve"> s inscenáciou </w:t>
      </w:r>
      <w:r w:rsidRPr="0098702C">
        <w:rPr>
          <w:rFonts w:ascii="Times New Roman" w:hAnsi="Times New Roman" w:cs="Times New Roman"/>
          <w:bCs/>
          <w:i/>
        </w:rPr>
        <w:t xml:space="preserve">Obeť sto siedmich smrteľných chorôb </w:t>
      </w:r>
      <w:r w:rsidRPr="0098702C">
        <w:rPr>
          <w:rFonts w:ascii="Times New Roman" w:hAnsi="Times New Roman" w:cs="Times New Roman"/>
          <w:bCs/>
        </w:rPr>
        <w:t xml:space="preserve">na motívy z rovnomennej </w:t>
      </w:r>
      <w:r w:rsidRPr="0098702C">
        <w:rPr>
          <w:rFonts w:ascii="Times New Roman" w:hAnsi="Times New Roman" w:cs="Times New Roman"/>
        </w:rPr>
        <w:t xml:space="preserve">knihy autora </w:t>
      </w:r>
      <w:proofErr w:type="spellStart"/>
      <w:r w:rsidRPr="0098702C">
        <w:rPr>
          <w:rFonts w:ascii="Times New Roman" w:hAnsi="Times New Roman" w:cs="Times New Roman"/>
        </w:rPr>
        <w:t>Jerome</w:t>
      </w:r>
      <w:proofErr w:type="spellEnd"/>
      <w:r w:rsidRPr="0098702C">
        <w:rPr>
          <w:rFonts w:ascii="Times New Roman" w:hAnsi="Times New Roman" w:cs="Times New Roman"/>
        </w:rPr>
        <w:t xml:space="preserve"> K. </w:t>
      </w:r>
      <w:proofErr w:type="spellStart"/>
      <w:r w:rsidRPr="0098702C">
        <w:rPr>
          <w:rFonts w:ascii="Times New Roman" w:hAnsi="Times New Roman" w:cs="Times New Roman"/>
        </w:rPr>
        <w:t>Jerome</w:t>
      </w:r>
      <w:proofErr w:type="spellEnd"/>
      <w:r w:rsidRPr="0098702C">
        <w:rPr>
          <w:rFonts w:ascii="Times New Roman" w:hAnsi="Times New Roman" w:cs="Times New Roman"/>
        </w:rPr>
        <w:t xml:space="preserve"> a tiež na motívy textov Jozefa Kollára </w:t>
      </w:r>
      <w:r w:rsidRPr="0098702C">
        <w:rPr>
          <w:rFonts w:ascii="Times New Roman" w:hAnsi="Times New Roman" w:cs="Times New Roman"/>
          <w:i/>
        </w:rPr>
        <w:t>Kachle, pec</w:t>
      </w:r>
      <w:r w:rsidRPr="0098702C">
        <w:rPr>
          <w:rFonts w:ascii="Times New Roman" w:hAnsi="Times New Roman" w:cs="Times New Roman"/>
        </w:rPr>
        <w:t xml:space="preserve"> – </w:t>
      </w:r>
      <w:r w:rsidRPr="0098702C">
        <w:rPr>
          <w:rFonts w:ascii="Times New Roman" w:hAnsi="Times New Roman" w:cs="Times New Roman"/>
          <w:i/>
        </w:rPr>
        <w:t>j(a).mak</w:t>
      </w:r>
      <w:r>
        <w:rPr>
          <w:rFonts w:ascii="Times New Roman" w:hAnsi="Times New Roman" w:cs="Times New Roman"/>
        </w:rPr>
        <w:t xml:space="preserve"> v réžii Miriam </w:t>
      </w:r>
      <w:proofErr w:type="spellStart"/>
      <w:r>
        <w:rPr>
          <w:rFonts w:ascii="Times New Roman" w:hAnsi="Times New Roman" w:cs="Times New Roman"/>
        </w:rPr>
        <w:t>Martinákovej</w:t>
      </w:r>
      <w:proofErr w:type="spellEnd"/>
      <w:r w:rsidRPr="0098702C">
        <w:rPr>
          <w:rFonts w:ascii="Times New Roman" w:hAnsi="Times New Roman" w:cs="Times New Roman"/>
        </w:rPr>
        <w:t>;</w:t>
      </w:r>
    </w:p>
    <w:p w14:paraId="0866B8DD" w14:textId="2D5FE0F6" w:rsidR="003D6B4F" w:rsidRPr="003E6992" w:rsidRDefault="003E6992" w:rsidP="005125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>Porota zaradila</w:t>
      </w:r>
      <w:r w:rsidR="00512575"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vyššie uvedenú</w:t>
      </w: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inscenáciu do zlatého pásma pre jej výraznú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tvorivú adaptáciu literárnych predlôh</w:t>
      </w: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schopnosť prepojiť humor s existenciálnou výpoveďou a vytvoriť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dynamickú mozaiku javiskových obrazov</w:t>
      </w: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. Inscenácia vynikla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jasnou dramaturgickou líniou, </w:t>
      </w:r>
      <w:r w:rsid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briskným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kolektívnym herectvom a schopnosťou oscilovať medzi civilnosťou a grotesknou štylizáciou</w:t>
      </w: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pričom prinášala súčasnú, generačne zrozumiteľnú reflexiu samoty a medziľudských vzťahov. </w:t>
      </w:r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(Z hodnotenia </w:t>
      </w:r>
      <w:proofErr w:type="spellStart"/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>Mirona</w:t>
      </w:r>
      <w:proofErr w:type="spellEnd"/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proofErr w:type="spellStart"/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>Pukana</w:t>
      </w:r>
      <w:proofErr w:type="spellEnd"/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>.)</w:t>
      </w:r>
    </w:p>
    <w:p w14:paraId="2A48603E" w14:textId="766FC0F7" w:rsidR="0098702C" w:rsidRDefault="0098702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Nekondenzovaný chromozóm pri Základnej umeleckej škole J. Rosinského, Nitra </w:t>
      </w:r>
      <w:r>
        <w:rPr>
          <w:rFonts w:ascii="Times New Roman" w:hAnsi="Times New Roman" w:cs="Times New Roman"/>
          <w:bCs/>
        </w:rPr>
        <w:t xml:space="preserve">s inscenáciou </w:t>
      </w:r>
      <w:r w:rsidRPr="00AA213F">
        <w:rPr>
          <w:rFonts w:ascii="Times New Roman" w:hAnsi="Times New Roman" w:cs="Times New Roman"/>
          <w:bCs/>
          <w:i/>
        </w:rPr>
        <w:t>Mŕtve slzy sa menia na ľad na mojej ruke</w:t>
      </w:r>
      <w:r>
        <w:rPr>
          <w:rFonts w:ascii="Times New Roman" w:hAnsi="Times New Roman" w:cs="Times New Roman"/>
          <w:bCs/>
        </w:rPr>
        <w:t xml:space="preserve"> z pera írskeho poetu Michaela </w:t>
      </w:r>
      <w:proofErr w:type="spellStart"/>
      <w:r>
        <w:rPr>
          <w:rFonts w:ascii="Times New Roman" w:hAnsi="Times New Roman" w:cs="Times New Roman"/>
          <w:bCs/>
        </w:rPr>
        <w:t>Harnetta</w:t>
      </w:r>
      <w:proofErr w:type="spellEnd"/>
      <w:r>
        <w:rPr>
          <w:rFonts w:ascii="Times New Roman" w:hAnsi="Times New Roman" w:cs="Times New Roman"/>
          <w:bCs/>
        </w:rPr>
        <w:t xml:space="preserve"> v réžii Kristíny Šimkovej;</w:t>
      </w:r>
    </w:p>
    <w:p w14:paraId="5566A8DE" w14:textId="77777777" w:rsidR="003D6B4F" w:rsidRDefault="00512575" w:rsidP="003D6B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Segoe UI" w:eastAsia="Times New Roman" w:hAnsi="Segoe UI" w:cs="Segoe UI"/>
          <w:color w:val="auto"/>
          <w:sz w:val="21"/>
          <w:szCs w:val="21"/>
          <w:bdr w:val="none" w:sz="0" w:space="0" w:color="auto"/>
        </w:rPr>
      </w:pP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Inscenácia bola do zlatého pásma zaradená pre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mimoriadne vyzretý autorský a </w:t>
      </w:r>
      <w:proofErr w:type="spellStart"/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intermediálny</w:t>
      </w:r>
      <w:proofErr w:type="spellEnd"/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 prístup</w:t>
      </w: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>,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využívajúci postupy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dikudivadla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,</w:t>
      </w: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 ktorom sa organicky prepájajú pohyb, obraz, zvuk i osobná výpoveď. Porota ocenila najmä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premyslenú kompozíciu, citlivú prácu s divákom, silnú autentickosť </w:t>
      </w:r>
      <w:proofErr w:type="spellStart"/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performatívneho</w:t>
      </w:r>
      <w:proofErr w:type="spellEnd"/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 prejavu a schopnosť vytvoriť viacvrstvový, sugestívny a hlboko emotívny divadelný zážitok</w:t>
      </w:r>
      <w:r w:rsidRPr="003E6992">
        <w:rPr>
          <w:rFonts w:ascii="Segoe UI" w:eastAsia="Times New Roman" w:hAnsi="Segoe UI" w:cs="Segoe UI"/>
          <w:color w:val="auto"/>
          <w:sz w:val="21"/>
          <w:szCs w:val="21"/>
          <w:bdr w:val="none" w:sz="0" w:space="0" w:color="auto"/>
        </w:rPr>
        <w:t xml:space="preserve"> </w:t>
      </w: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>presahujúci tradičné formy divadla poézie.</w:t>
      </w:r>
      <w:r w:rsidRPr="003E6992">
        <w:rPr>
          <w:rFonts w:ascii="Segoe UI" w:eastAsia="Times New Roman" w:hAnsi="Segoe UI" w:cs="Segoe UI"/>
          <w:color w:val="auto"/>
          <w:sz w:val="21"/>
          <w:szCs w:val="21"/>
          <w:bdr w:val="none" w:sz="0" w:space="0" w:color="auto"/>
        </w:rPr>
        <w:t xml:space="preserve"> </w:t>
      </w:r>
    </w:p>
    <w:p w14:paraId="27C71416" w14:textId="363E7D73" w:rsidR="00512575" w:rsidRDefault="003D6B4F" w:rsidP="003D6B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>(Z hodnotenia Moniky Kováčovej.)</w:t>
      </w:r>
    </w:p>
    <w:p w14:paraId="384AC728" w14:textId="222AD34C" w:rsidR="00512575" w:rsidRPr="00512575" w:rsidRDefault="00512575" w:rsidP="005125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3E6992">
        <w:rPr>
          <w:rFonts w:ascii="Times New Roman" w:eastAsia="Times New Roman" w:hAnsi="Times New Roman" w:cs="Times New Roman"/>
          <w:color w:val="auto"/>
          <w:bdr w:val="none" w:sz="0" w:space="0" w:color="auto"/>
        </w:rPr>
        <w:t>Obe inscenácie tak spĺňajú kritériá zlatého pásma vysokou mierou tvorivosti, umeleckej presvedčivosti a komplexnosti divadelného tvaru.</w:t>
      </w:r>
    </w:p>
    <w:p w14:paraId="41DFC38C" w14:textId="64404752" w:rsidR="0098702C" w:rsidRDefault="0098702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</w:pPr>
      <w:r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 xml:space="preserve">Strieborné </w:t>
      </w:r>
      <w:r w:rsidRPr="008D71A0"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pásmo</w:t>
      </w:r>
      <w:r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:</w:t>
      </w:r>
    </w:p>
    <w:p w14:paraId="7CFA259E" w14:textId="0C5D0F89" w:rsidR="00F50C1C" w:rsidRPr="00F50C1C" w:rsidRDefault="00F50C1C" w:rsidP="00F5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50C1C">
        <w:rPr>
          <w:rFonts w:ascii="Times New Roman" w:hAnsi="Times New Roman" w:cs="Times New Roman"/>
          <w:b/>
          <w:bCs/>
        </w:rPr>
        <w:t xml:space="preserve">DS </w:t>
      </w:r>
      <w:proofErr w:type="spellStart"/>
      <w:r w:rsidRPr="00F50C1C">
        <w:rPr>
          <w:rFonts w:ascii="Times New Roman" w:hAnsi="Times New Roman" w:cs="Times New Roman"/>
          <w:b/>
          <w:bCs/>
        </w:rPr>
        <w:t>Šquarky</w:t>
      </w:r>
      <w:proofErr w:type="spellEnd"/>
      <w:r w:rsidRPr="00F50C1C">
        <w:rPr>
          <w:rFonts w:ascii="Times New Roman" w:hAnsi="Times New Roman" w:cs="Times New Roman"/>
          <w:b/>
          <w:bCs/>
        </w:rPr>
        <w:t xml:space="preserve"> pri Základnej umeleckej škole, Košice </w:t>
      </w:r>
      <w:r w:rsidRPr="00F50C1C">
        <w:rPr>
          <w:rFonts w:ascii="Times New Roman" w:hAnsi="Times New Roman" w:cs="Times New Roman"/>
          <w:bCs/>
        </w:rPr>
        <w:t xml:space="preserve">s inscenáciou </w:t>
      </w:r>
      <w:r w:rsidRPr="00F50C1C">
        <w:rPr>
          <w:rFonts w:ascii="Times New Roman" w:hAnsi="Times New Roman" w:cs="Times New Roman"/>
          <w:bCs/>
          <w:i/>
        </w:rPr>
        <w:t>Opretá o ticho</w:t>
      </w:r>
      <w:r w:rsidRPr="00F50C1C">
        <w:rPr>
          <w:rFonts w:ascii="Times New Roman" w:hAnsi="Times New Roman" w:cs="Times New Roman"/>
          <w:bCs/>
        </w:rPr>
        <w:t xml:space="preserve"> autorky knihy s rovnomenným názvom Etely Farkašovej</w:t>
      </w:r>
      <w:r>
        <w:rPr>
          <w:rFonts w:ascii="Times New Roman" w:hAnsi="Times New Roman" w:cs="Times New Roman"/>
          <w:bCs/>
        </w:rPr>
        <w:t xml:space="preserve"> v réžii Miroslavy </w:t>
      </w:r>
      <w:proofErr w:type="spellStart"/>
      <w:r>
        <w:rPr>
          <w:rFonts w:ascii="Times New Roman" w:hAnsi="Times New Roman" w:cs="Times New Roman"/>
          <w:bCs/>
        </w:rPr>
        <w:t>Lauffovej</w:t>
      </w:r>
      <w:proofErr w:type="spellEnd"/>
      <w:r w:rsidRPr="00F50C1C">
        <w:rPr>
          <w:rFonts w:ascii="Times New Roman" w:hAnsi="Times New Roman" w:cs="Times New Roman"/>
          <w:bCs/>
        </w:rPr>
        <w:t>;</w:t>
      </w:r>
    </w:p>
    <w:p w14:paraId="03A55BEF" w14:textId="77777777" w:rsidR="00512575" w:rsidRDefault="00512575" w:rsidP="005125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rPr>
          <w:rFonts w:ascii="Segoe UI" w:eastAsia="Times New Roman" w:hAnsi="Segoe UI" w:cs="Segoe UI"/>
          <w:color w:val="auto"/>
          <w:sz w:val="21"/>
          <w:szCs w:val="21"/>
          <w:bdr w:val="none" w:sz="0" w:space="0" w:color="auto"/>
        </w:rPr>
      </w:pPr>
    </w:p>
    <w:p w14:paraId="6C53C444" w14:textId="695C37B3" w:rsidR="00512575" w:rsidRPr="00512575" w:rsidRDefault="00512575" w:rsidP="005125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>Porota zaradila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túto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inscenáciu do strieborného pásma pre jej citlivý prístup k filozoficko-reflexívnej poézii Etely Farkašovej a snahu o vytvorenie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krehkej, generačne ladenej výpovede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prostredníctvom prostriedkov divadla poézie.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Porota ocenila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najmä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kultivovaný herecký prejav, prácu s rytmom a obraznosťou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ako aj výtvarnú jednoduchosť smerujúcu k významovej symbolike. Rezervy porota vnímala v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aditívnom radení obrazov, menšej výrazovej variabilite a slabšej vnútornej motivácii konania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>, čo miestami oslabovalo celkovú dramatickú dynamiku a významovú gradáciu inscenácie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.</w:t>
      </w:r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(Z hodnotenia </w:t>
      </w:r>
      <w:proofErr w:type="spellStart"/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>Mirona</w:t>
      </w:r>
      <w:proofErr w:type="spellEnd"/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proofErr w:type="spellStart"/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>Pukana</w:t>
      </w:r>
      <w:proofErr w:type="spellEnd"/>
      <w:r w:rsidR="003D6B4F">
        <w:rPr>
          <w:rFonts w:ascii="Times New Roman" w:eastAsia="Times New Roman" w:hAnsi="Times New Roman" w:cs="Times New Roman"/>
          <w:color w:val="auto"/>
          <w:bdr w:val="none" w:sz="0" w:space="0" w:color="auto"/>
        </w:rPr>
        <w:t>.)</w:t>
      </w:r>
    </w:p>
    <w:p w14:paraId="14AAF15C" w14:textId="77777777" w:rsidR="00F50C1C" w:rsidRPr="00512575" w:rsidRDefault="00F50C1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8649651" w14:textId="5195D476" w:rsidR="0098702C" w:rsidRDefault="0098702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  <w:r w:rsidRPr="0098702C">
        <w:rPr>
          <w:rFonts w:ascii="Times New Roman" w:hAnsi="Times New Roman" w:cs="Times New Roman"/>
          <w:b/>
        </w:rPr>
        <w:t xml:space="preserve">Bordel hnus pri </w:t>
      </w:r>
      <w:r w:rsidRPr="0098702C">
        <w:rPr>
          <w:rFonts w:ascii="Times New Roman" w:hAnsi="Times New Roman" w:cs="Times New Roman"/>
          <w:b/>
          <w:bCs/>
        </w:rPr>
        <w:t xml:space="preserve">Základnej umeleckej škole Ferka </w:t>
      </w:r>
      <w:proofErr w:type="spellStart"/>
      <w:r w:rsidRPr="0098702C">
        <w:rPr>
          <w:rFonts w:ascii="Times New Roman" w:hAnsi="Times New Roman" w:cs="Times New Roman"/>
          <w:b/>
          <w:bCs/>
        </w:rPr>
        <w:t>Špániho</w:t>
      </w:r>
      <w:proofErr w:type="spellEnd"/>
      <w:r w:rsidRPr="0098702C">
        <w:rPr>
          <w:rFonts w:ascii="Times New Roman" w:hAnsi="Times New Roman" w:cs="Times New Roman"/>
          <w:b/>
          <w:bCs/>
        </w:rPr>
        <w:t>, Žilina</w:t>
      </w:r>
      <w:r w:rsidRPr="0098702C">
        <w:rPr>
          <w:rFonts w:ascii="Times New Roman" w:hAnsi="Times New Roman" w:cs="Times New Roman"/>
          <w:i/>
        </w:rPr>
        <w:t xml:space="preserve"> </w:t>
      </w:r>
      <w:r w:rsidRPr="0098702C">
        <w:rPr>
          <w:rFonts w:ascii="Times New Roman" w:hAnsi="Times New Roman" w:cs="Times New Roman"/>
        </w:rPr>
        <w:t xml:space="preserve">s inscenáciou </w:t>
      </w:r>
      <w:r w:rsidRPr="0098702C">
        <w:rPr>
          <w:rFonts w:ascii="Times New Roman" w:hAnsi="Times New Roman" w:cs="Times New Roman"/>
          <w:i/>
        </w:rPr>
        <w:t>Jarmo</w:t>
      </w:r>
      <w:r w:rsidRPr="0098702C">
        <w:rPr>
          <w:rFonts w:ascii="Times New Roman" w:hAnsi="Times New Roman" w:cs="Times New Roman"/>
        </w:rPr>
        <w:t xml:space="preserve">, ktorej východiskom sa stala koláž básnických textov viacerých autoriek (Eva Luka, </w:t>
      </w:r>
      <w:proofErr w:type="spellStart"/>
      <w:r w:rsidRPr="0098702C">
        <w:rPr>
          <w:rFonts w:ascii="Times New Roman" w:hAnsi="Times New Roman" w:cs="Times New Roman"/>
        </w:rPr>
        <w:t>Märta</w:t>
      </w:r>
      <w:proofErr w:type="spellEnd"/>
      <w:r w:rsidRPr="0098702C">
        <w:rPr>
          <w:rFonts w:ascii="Times New Roman" w:hAnsi="Times New Roman" w:cs="Times New Roman"/>
        </w:rPr>
        <w:t xml:space="preserve"> </w:t>
      </w:r>
      <w:proofErr w:type="spellStart"/>
      <w:r w:rsidRPr="0098702C">
        <w:rPr>
          <w:rFonts w:ascii="Times New Roman" w:hAnsi="Times New Roman" w:cs="Times New Roman"/>
        </w:rPr>
        <w:t>Tikanenn</w:t>
      </w:r>
      <w:proofErr w:type="spellEnd"/>
      <w:r w:rsidRPr="0098702C">
        <w:rPr>
          <w:rFonts w:ascii="Times New Roman" w:hAnsi="Times New Roman" w:cs="Times New Roman"/>
        </w:rPr>
        <w:t xml:space="preserve">, </w:t>
      </w:r>
      <w:proofErr w:type="spellStart"/>
      <w:r w:rsidRPr="0098702C">
        <w:rPr>
          <w:rFonts w:ascii="Times New Roman" w:hAnsi="Times New Roman" w:cs="Times New Roman"/>
        </w:rPr>
        <w:t>Rupi</w:t>
      </w:r>
      <w:proofErr w:type="spellEnd"/>
      <w:r w:rsidRPr="0098702C">
        <w:rPr>
          <w:rFonts w:ascii="Times New Roman" w:hAnsi="Times New Roman" w:cs="Times New Roman"/>
        </w:rPr>
        <w:t xml:space="preserve"> </w:t>
      </w:r>
      <w:proofErr w:type="spellStart"/>
      <w:r w:rsidRPr="0098702C">
        <w:rPr>
          <w:rFonts w:ascii="Times New Roman" w:hAnsi="Times New Roman" w:cs="Times New Roman"/>
        </w:rPr>
        <w:t>Kaur</w:t>
      </w:r>
      <w:proofErr w:type="spellEnd"/>
      <w:r w:rsidRPr="0098702C">
        <w:rPr>
          <w:rFonts w:ascii="Times New Roman" w:hAnsi="Times New Roman" w:cs="Times New Roman"/>
        </w:rPr>
        <w:t xml:space="preserve">, </w:t>
      </w:r>
      <w:proofErr w:type="spellStart"/>
      <w:r w:rsidRPr="0098702C">
        <w:rPr>
          <w:rFonts w:ascii="Times New Roman" w:hAnsi="Times New Roman" w:cs="Times New Roman"/>
        </w:rPr>
        <w:t>kristína</w:t>
      </w:r>
      <w:proofErr w:type="spellEnd"/>
      <w:r w:rsidRPr="0098702C">
        <w:rPr>
          <w:rFonts w:ascii="Times New Roman" w:hAnsi="Times New Roman" w:cs="Times New Roman"/>
        </w:rPr>
        <w:t xml:space="preserve"> </w:t>
      </w:r>
      <w:proofErr w:type="spellStart"/>
      <w:r w:rsidRPr="0098702C">
        <w:rPr>
          <w:rFonts w:ascii="Times New Roman" w:hAnsi="Times New Roman" w:cs="Times New Roman"/>
        </w:rPr>
        <w:t>Kiklošová</w:t>
      </w:r>
      <w:proofErr w:type="spellEnd"/>
      <w:r w:rsidRPr="0098702C">
        <w:rPr>
          <w:rFonts w:ascii="Times New Roman" w:hAnsi="Times New Roman" w:cs="Times New Roman"/>
        </w:rPr>
        <w:t xml:space="preserve">, </w:t>
      </w:r>
      <w:proofErr w:type="spellStart"/>
      <w:r w:rsidRPr="0098702C">
        <w:rPr>
          <w:rFonts w:ascii="Times New Roman" w:hAnsi="Times New Roman" w:cs="Times New Roman"/>
        </w:rPr>
        <w:t>Šárka</w:t>
      </w:r>
      <w:proofErr w:type="spellEnd"/>
      <w:r w:rsidRPr="0098702C">
        <w:rPr>
          <w:rFonts w:ascii="Times New Roman" w:hAnsi="Times New Roman" w:cs="Times New Roman"/>
        </w:rPr>
        <w:t xml:space="preserve"> </w:t>
      </w:r>
      <w:proofErr w:type="spellStart"/>
      <w:r w:rsidRPr="0098702C">
        <w:rPr>
          <w:rFonts w:ascii="Times New Roman" w:hAnsi="Times New Roman" w:cs="Times New Roman"/>
        </w:rPr>
        <w:t>Kubálková</w:t>
      </w:r>
      <w:proofErr w:type="spellEnd"/>
      <w:r w:rsidR="00F50C1C">
        <w:rPr>
          <w:rFonts w:ascii="Times New Roman" w:hAnsi="Times New Roman" w:cs="Times New Roman"/>
        </w:rPr>
        <w:t xml:space="preserve">) v réžii Juliany </w:t>
      </w:r>
      <w:proofErr w:type="spellStart"/>
      <w:r w:rsidR="00F50C1C">
        <w:rPr>
          <w:rFonts w:ascii="Times New Roman" w:hAnsi="Times New Roman" w:cs="Times New Roman"/>
        </w:rPr>
        <w:t>Hamranovej</w:t>
      </w:r>
      <w:proofErr w:type="spellEnd"/>
      <w:r w:rsidR="00F50C1C">
        <w:rPr>
          <w:rFonts w:ascii="Times New Roman" w:hAnsi="Times New Roman" w:cs="Times New Roman"/>
        </w:rPr>
        <w:t xml:space="preserve"> a kol.</w:t>
      </w:r>
      <w:r w:rsidRPr="0098702C">
        <w:rPr>
          <w:rFonts w:ascii="Times New Roman" w:hAnsi="Times New Roman" w:cs="Times New Roman"/>
        </w:rPr>
        <w:t xml:space="preserve">; </w:t>
      </w:r>
    </w:p>
    <w:p w14:paraId="7BDBFDF8" w14:textId="36C57CB0" w:rsidR="0098702C" w:rsidRDefault="0098702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6DA41C4" w14:textId="11D1CD2F" w:rsidR="00512575" w:rsidRDefault="00512575" w:rsidP="005125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Táto i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nscenácia bola zaradená do strieborného pásma pre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svoju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angažovanosť a aktuálnosť témy násilia páchaného na ženách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ako aj pre autentický kolektívny prejav súboru. Porota ocenila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snahu o tvorbu javiskových obrazov, </w:t>
      </w:r>
      <w:r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umnú </w:t>
      </w:r>
      <w:proofErr w:type="spellStart"/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chórickú</w:t>
      </w:r>
      <w:proofErr w:type="spellEnd"/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 kompozíciu a úprimnosť výpovede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ktorá reflektuje generačnú skúsenosť interpretiek. Určité výhrady smerovali k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nevyjasnenému inscenačnému princípu, významovej nejednotnosti jednotlivých situácií a nedotiahnutiu dramaturgickej línie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>, čo vplývalo na celkovú čitateľnosť a účinnosť inscenácie.</w:t>
      </w:r>
    </w:p>
    <w:p w14:paraId="38B940EB" w14:textId="1FDE5F0B" w:rsidR="003D6B4F" w:rsidRPr="00512575" w:rsidRDefault="003D6B4F" w:rsidP="005125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bookmarkStart w:id="4" w:name="_Hlk233131528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(Z hodnotenia </w:t>
      </w:r>
      <w:r w:rsidR="00110BE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Judity </w:t>
      </w:r>
      <w:proofErr w:type="spellStart"/>
      <w:r w:rsidR="00110BE6">
        <w:rPr>
          <w:rFonts w:ascii="Times New Roman" w:eastAsia="Times New Roman" w:hAnsi="Times New Roman" w:cs="Times New Roman"/>
          <w:color w:val="auto"/>
          <w:bdr w:val="none" w:sz="0" w:space="0" w:color="auto"/>
        </w:rPr>
        <w:t>Sadílekovej</w:t>
      </w:r>
      <w:proofErr w:type="spellEnd"/>
      <w:r w:rsidR="00110BE6">
        <w:rPr>
          <w:rFonts w:ascii="Times New Roman" w:eastAsia="Times New Roman" w:hAnsi="Times New Roman" w:cs="Times New Roman"/>
          <w:color w:val="auto"/>
          <w:bdr w:val="none" w:sz="0" w:space="0" w:color="auto"/>
        </w:rPr>
        <w:t>.)</w:t>
      </w:r>
    </w:p>
    <w:bookmarkEnd w:id="4"/>
    <w:p w14:paraId="514D3F68" w14:textId="77777777" w:rsidR="00512575" w:rsidRPr="0098702C" w:rsidRDefault="00512575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5E7859B" w14:textId="689F7A54" w:rsidR="0098702C" w:rsidRDefault="0098702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  <w:r w:rsidRPr="0098702C">
        <w:rPr>
          <w:rFonts w:ascii="Times New Roman" w:hAnsi="Times New Roman" w:cs="Times New Roman"/>
          <w:b/>
          <w:bCs/>
        </w:rPr>
        <w:t xml:space="preserve">FALANGIR, občianske združenie Kostolište </w:t>
      </w:r>
      <w:r w:rsidRPr="0098702C">
        <w:rPr>
          <w:rFonts w:ascii="Times New Roman" w:hAnsi="Times New Roman" w:cs="Times New Roman"/>
          <w:bCs/>
        </w:rPr>
        <w:t xml:space="preserve">s inscenáciou </w:t>
      </w:r>
      <w:proofErr w:type="spellStart"/>
      <w:r w:rsidRPr="0098702C">
        <w:rPr>
          <w:rFonts w:ascii="Times New Roman" w:hAnsi="Times New Roman" w:cs="Times New Roman"/>
          <w:i/>
        </w:rPr>
        <w:t>videnia.raw</w:t>
      </w:r>
      <w:proofErr w:type="spellEnd"/>
      <w:r w:rsidRPr="0098702C">
        <w:rPr>
          <w:rFonts w:ascii="Times New Roman" w:hAnsi="Times New Roman" w:cs="Times New Roman"/>
          <w:i/>
        </w:rPr>
        <w:t xml:space="preserve"> </w:t>
      </w:r>
      <w:r w:rsidRPr="0098702C">
        <w:rPr>
          <w:rFonts w:ascii="Times New Roman" w:hAnsi="Times New Roman" w:cs="Times New Roman"/>
        </w:rPr>
        <w:t xml:space="preserve">vychádzajúcej z introspektívnych textov dvoch autoriek Evy Luky a Alexandry </w:t>
      </w:r>
      <w:proofErr w:type="spellStart"/>
      <w:r w:rsidRPr="0098702C">
        <w:rPr>
          <w:rFonts w:ascii="Times New Roman" w:hAnsi="Times New Roman" w:cs="Times New Roman"/>
        </w:rPr>
        <w:t>Salmely</w:t>
      </w:r>
      <w:proofErr w:type="spellEnd"/>
      <w:r w:rsidR="00F50C1C">
        <w:rPr>
          <w:rFonts w:ascii="Times New Roman" w:hAnsi="Times New Roman" w:cs="Times New Roman"/>
        </w:rPr>
        <w:t xml:space="preserve"> v réžii </w:t>
      </w:r>
      <w:proofErr w:type="spellStart"/>
      <w:r w:rsidR="00F50C1C">
        <w:rPr>
          <w:rFonts w:ascii="Times New Roman" w:hAnsi="Times New Roman" w:cs="Times New Roman"/>
        </w:rPr>
        <w:t>Beiny</w:t>
      </w:r>
      <w:proofErr w:type="spellEnd"/>
      <w:r w:rsidR="00F50C1C">
        <w:rPr>
          <w:rFonts w:ascii="Times New Roman" w:hAnsi="Times New Roman" w:cs="Times New Roman"/>
        </w:rPr>
        <w:t xml:space="preserve"> </w:t>
      </w:r>
      <w:proofErr w:type="spellStart"/>
      <w:r w:rsidR="00F50C1C">
        <w:rPr>
          <w:rFonts w:ascii="Times New Roman" w:hAnsi="Times New Roman" w:cs="Times New Roman"/>
        </w:rPr>
        <w:t>Reifovej</w:t>
      </w:r>
      <w:proofErr w:type="spellEnd"/>
      <w:r w:rsidRPr="0098702C">
        <w:rPr>
          <w:rFonts w:ascii="Times New Roman" w:hAnsi="Times New Roman" w:cs="Times New Roman"/>
        </w:rPr>
        <w:t>.</w:t>
      </w:r>
    </w:p>
    <w:p w14:paraId="78BC55D3" w14:textId="3D54BDF8" w:rsidR="00110BE6" w:rsidRDefault="00512575" w:rsidP="00110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Do strieborného pásma porota zaradila aj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vyššie uvedenú 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inscenáciu, ktorá zaujala najmä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vizuálnou a atmosférickou poetikou a snahou o zachytenie introspektívneho ženského sveta prostredníctvom symboliky a metafory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.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Porota vyzdvihla predovšetkým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kompaktnosť hereckého kolektívu a schopnosť vytvárať sugestívne obrazy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vychádzajúce z poézie Evy Luky a Alexandry </w:t>
      </w:r>
      <w:proofErr w:type="spellStart"/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>Salmely</w:t>
      </w:r>
      <w:proofErr w:type="spellEnd"/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. </w:t>
      </w:r>
      <w:r w:rsidR="001E02FF">
        <w:rPr>
          <w:rFonts w:ascii="Times New Roman" w:eastAsia="Times New Roman" w:hAnsi="Times New Roman" w:cs="Times New Roman"/>
          <w:color w:val="auto"/>
          <w:bdr w:val="none" w:sz="0" w:space="0" w:color="auto"/>
        </w:rPr>
        <w:t>Istou rezervou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inscenácie však bola </w:t>
      </w:r>
      <w:r w:rsidRPr="00512575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mierna prevaha vizuálnych podnetov nad významovou hĺbkou a nedostatočné prehĺbenie vnútorného obsahu</w:t>
      </w: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čo sťažovalo divákovi plné ponorenie sa do interpretovanej výpovede. </w:t>
      </w:r>
      <w:r w:rsidR="00110BE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(Z hodnotenia Judity </w:t>
      </w:r>
      <w:proofErr w:type="spellStart"/>
      <w:r w:rsidR="00110BE6">
        <w:rPr>
          <w:rFonts w:ascii="Times New Roman" w:eastAsia="Times New Roman" w:hAnsi="Times New Roman" w:cs="Times New Roman"/>
          <w:color w:val="auto"/>
          <w:bdr w:val="none" w:sz="0" w:space="0" w:color="auto"/>
        </w:rPr>
        <w:t>Sadílekovej</w:t>
      </w:r>
      <w:proofErr w:type="spellEnd"/>
      <w:r w:rsidR="00110BE6">
        <w:rPr>
          <w:rFonts w:ascii="Times New Roman" w:eastAsia="Times New Roman" w:hAnsi="Times New Roman" w:cs="Times New Roman"/>
          <w:color w:val="auto"/>
          <w:bdr w:val="none" w:sz="0" w:space="0" w:color="auto"/>
        </w:rPr>
        <w:t>.)</w:t>
      </w:r>
    </w:p>
    <w:p w14:paraId="7708A344" w14:textId="77777777" w:rsidR="00110BE6" w:rsidRDefault="00110BE6" w:rsidP="00110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</w:p>
    <w:p w14:paraId="31DB1C48" w14:textId="518F1242" w:rsidR="00512575" w:rsidRPr="00B842E3" w:rsidRDefault="00512575" w:rsidP="00110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00" w:afterAutospacing="1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512575">
        <w:rPr>
          <w:rFonts w:ascii="Times New Roman" w:eastAsia="Times New Roman" w:hAnsi="Times New Roman" w:cs="Times New Roman"/>
          <w:color w:val="auto"/>
          <w:bdr w:val="none" w:sz="0" w:space="0" w:color="auto"/>
        </w:rPr>
        <w:t>Uvedené inscenácie dosiahli kvalitnú úroveň a preukázali tvorivý potenciál, avšak v porovnaní s inscenáciami zlatého pásma nedosiahli takú mieru komplexnosti, dramaturgickej ucelenosti a významovej presvedčivosti.</w:t>
      </w:r>
    </w:p>
    <w:p w14:paraId="39B4C9A7" w14:textId="77777777" w:rsidR="00F50C1C" w:rsidRPr="008D71A0" w:rsidRDefault="00F50C1C" w:rsidP="00F5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 xml:space="preserve">Bronzové </w:t>
      </w:r>
      <w:r w:rsidRPr="008D71A0"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pásmo</w:t>
      </w:r>
      <w:r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:</w:t>
      </w:r>
    </w:p>
    <w:p w14:paraId="07F61BC0" w14:textId="6784D0E7" w:rsidR="00F50C1C" w:rsidRDefault="00F50C1C" w:rsidP="00F5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50C1C">
        <w:rPr>
          <w:rFonts w:ascii="Times New Roman" w:hAnsi="Times New Roman" w:cs="Times New Roman"/>
          <w:b/>
          <w:bCs/>
        </w:rPr>
        <w:t xml:space="preserve">Divadlo ALTERNA pri Základnej umeleckej škole, Rimavská Sobota </w:t>
      </w:r>
      <w:r w:rsidRPr="00F50C1C">
        <w:rPr>
          <w:rFonts w:ascii="Times New Roman" w:hAnsi="Times New Roman" w:cs="Times New Roman"/>
          <w:bCs/>
        </w:rPr>
        <w:t xml:space="preserve">s inscenáciou </w:t>
      </w:r>
      <w:r w:rsidRPr="00F50C1C">
        <w:rPr>
          <w:rFonts w:ascii="Times New Roman" w:hAnsi="Times New Roman" w:cs="Times New Roman"/>
          <w:bCs/>
          <w:i/>
        </w:rPr>
        <w:t>Ticho</w:t>
      </w:r>
      <w:r w:rsidRPr="00F50C1C">
        <w:rPr>
          <w:rFonts w:ascii="Times New Roman" w:hAnsi="Times New Roman" w:cs="Times New Roman"/>
          <w:bCs/>
        </w:rPr>
        <w:t>, ktorej východiskom sa stal text Mariana Lacka a kol.</w:t>
      </w:r>
      <w:r>
        <w:rPr>
          <w:rFonts w:ascii="Times New Roman" w:hAnsi="Times New Roman" w:cs="Times New Roman"/>
          <w:bCs/>
        </w:rPr>
        <w:t xml:space="preserve"> v réžii Mariana Lacka a kol.</w:t>
      </w:r>
      <w:r w:rsidRPr="00F50C1C">
        <w:rPr>
          <w:rFonts w:ascii="Times New Roman" w:hAnsi="Times New Roman" w:cs="Times New Roman"/>
          <w:bCs/>
        </w:rPr>
        <w:t>;</w:t>
      </w:r>
    </w:p>
    <w:p w14:paraId="5A88AD3D" w14:textId="6F0EEAB2" w:rsidR="00F50C1C" w:rsidRDefault="00F50C1C" w:rsidP="00F5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C3A68BE" w14:textId="77777777" w:rsidR="00110BE6" w:rsidRDefault="00B842E3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Porota zaradila inscenáciu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Divadla ALTERNA 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do bronzového pásma pre jej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evidentný 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tvorivý zámer a snahu o viacvrstvovú výpoveď o témach smrti a pominuteľnosti, ako aj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vďaka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hľadani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u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poetického javiskového jazyka. Pozitívne vnímala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ambíciu pracovať s kombináciou textov, obrazov a situácií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avšak výsledný tvar pôsobil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fragmentárne a dramaturgicky neujasnene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>, s častým prerušovaním významovej línie. Nedostatočná prepojenosť jednotlivých zložiek a skôr ilustračné uchopenie materiálu oslabovali celkovú komunikačnú účinnosť inscenácie.</w:t>
      </w:r>
      <w:r w:rsidR="00110BE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</w:p>
    <w:p w14:paraId="5DFCC54A" w14:textId="7144ECB9" w:rsidR="00B842E3" w:rsidRPr="00B842E3" w:rsidRDefault="00110BE6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(Z hodnotenia Moniky Kováčovej.)</w:t>
      </w:r>
    </w:p>
    <w:p w14:paraId="2A4EB3F7" w14:textId="77777777" w:rsidR="00B842E3" w:rsidRPr="00B842E3" w:rsidRDefault="00B842E3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793574A" w14:textId="678D0F42" w:rsidR="00F50C1C" w:rsidRDefault="00F50C1C" w:rsidP="00F5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F50C1C">
        <w:rPr>
          <w:rFonts w:ascii="Times New Roman" w:hAnsi="Times New Roman" w:cs="Times New Roman"/>
          <w:b/>
          <w:bCs/>
        </w:rPr>
        <w:t>Tháliovci</w:t>
      </w:r>
      <w:proofErr w:type="spellEnd"/>
      <w:r w:rsidRPr="00F50C1C">
        <w:rPr>
          <w:rFonts w:ascii="Times New Roman" w:hAnsi="Times New Roman" w:cs="Times New Roman"/>
          <w:b/>
          <w:bCs/>
        </w:rPr>
        <w:t xml:space="preserve"> pri Základnej umeleckej škole, Hlohovec </w:t>
      </w:r>
      <w:r w:rsidRPr="00F50C1C">
        <w:rPr>
          <w:rFonts w:ascii="Times New Roman" w:hAnsi="Times New Roman" w:cs="Times New Roman"/>
          <w:bCs/>
        </w:rPr>
        <w:t xml:space="preserve">s inscenáciou </w:t>
      </w:r>
      <w:r w:rsidRPr="00F50C1C">
        <w:rPr>
          <w:rFonts w:ascii="Times New Roman" w:hAnsi="Times New Roman" w:cs="Times New Roman"/>
          <w:bCs/>
          <w:i/>
        </w:rPr>
        <w:t xml:space="preserve">Faustiáda </w:t>
      </w:r>
      <w:r w:rsidRPr="00F50C1C">
        <w:rPr>
          <w:rFonts w:ascii="Times New Roman" w:hAnsi="Times New Roman" w:cs="Times New Roman"/>
          <w:bCs/>
        </w:rPr>
        <w:t xml:space="preserve">od svetoznámeho poetu a dramatika J. W. </w:t>
      </w:r>
      <w:proofErr w:type="spellStart"/>
      <w:r w:rsidRPr="00F50C1C">
        <w:rPr>
          <w:rFonts w:ascii="Times New Roman" w:hAnsi="Times New Roman" w:cs="Times New Roman"/>
          <w:bCs/>
        </w:rPr>
        <w:t>Goetheho</w:t>
      </w:r>
      <w:proofErr w:type="spellEnd"/>
      <w:r>
        <w:rPr>
          <w:rFonts w:ascii="Times New Roman" w:hAnsi="Times New Roman" w:cs="Times New Roman"/>
          <w:bCs/>
        </w:rPr>
        <w:t xml:space="preserve"> v réžii Briana Brestovanského</w:t>
      </w:r>
      <w:r w:rsidRPr="00F50C1C">
        <w:rPr>
          <w:rFonts w:ascii="Times New Roman" w:hAnsi="Times New Roman" w:cs="Times New Roman"/>
          <w:bCs/>
        </w:rPr>
        <w:t>;</w:t>
      </w:r>
    </w:p>
    <w:p w14:paraId="298F5109" w14:textId="77777777" w:rsidR="00110BE6" w:rsidRDefault="00110BE6" w:rsidP="00F5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91D96F8" w14:textId="77777777" w:rsidR="00110BE6" w:rsidRDefault="00B842E3" w:rsidP="00110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Danú i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nscenáciu porota zaradila do bronzového pásma pre jej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odvahu siahnuť po náročnej klasickej predlohe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a snahu o jej aktualizáciu. Napriek zrejmému nasadeniu interpretov a potenciálu práce s textom však inscenácia trpela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významovým zjednodušením pôvodného diela, prevažujúcou orientáciou na slovo a nedostatočným využitím obraznosti a metaforickosti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ktoré sú pre divadlo poézie kľúčové. Rezervy sa prejavili aj v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inscenačnej kompozícii a</w:t>
      </w:r>
      <w:r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 motivácii konania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 postáv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>, čo znižovalo celkovú presvedčivosť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inscenačného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tvaru.</w:t>
      </w:r>
      <w:r w:rsidR="00110BE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</w:p>
    <w:p w14:paraId="203BEA0D" w14:textId="5F9C455B" w:rsidR="00B842E3" w:rsidRPr="00B842E3" w:rsidRDefault="00110BE6" w:rsidP="00110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(Z hodnotenia Judity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Sadílekovej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.)</w:t>
      </w:r>
    </w:p>
    <w:p w14:paraId="687BAFAD" w14:textId="7A249BFC" w:rsidR="00B842E3" w:rsidRPr="00B842E3" w:rsidRDefault="00B842E3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bookmarkStart w:id="5" w:name="_GoBack"/>
      <w:bookmarkEnd w:id="5"/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>Obe inscenácie preukázali tvorivý potenciál a ambíciu pracovať s náročným materiálom, avšak v porovnaní s vyššie ocenenými inscenáciami nedosiahli potrebnú mieru dramaturgickej ucelenosti, významovej presnosti a komplexnosti divadelného vyjadrenia.</w:t>
      </w:r>
    </w:p>
    <w:p w14:paraId="10FCEE7B" w14:textId="0F53935A" w:rsidR="0098702C" w:rsidRDefault="00F50C1C" w:rsidP="009870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</w:pPr>
      <w:r w:rsidRPr="00F50C1C">
        <w:rPr>
          <w:rFonts w:ascii="Times New Roman" w:eastAsia="Times New Roman" w:hAnsi="Times New Roman" w:cs="Times New Roman"/>
          <w:b/>
          <w:color w:val="auto"/>
          <w:u w:val="single"/>
          <w:bdr w:val="none" w:sz="0" w:space="0" w:color="auto"/>
        </w:rPr>
        <w:t>Špeciálne ceny:</w:t>
      </w:r>
    </w:p>
    <w:p w14:paraId="1448A1AA" w14:textId="22D2F43A" w:rsidR="00B842E3" w:rsidRPr="00B842E3" w:rsidRDefault="00B842E3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Odborná porota sa rozhodla udeliť špeciálne ceny s cieľom osobitne vyzdvihnúť tie inscenačné kvality, ktoré v rámci súťaže predstavovali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mimoriadny prínos v niektorej zo sledovaných oblastí</w:t>
      </w:r>
      <w:r w:rsid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. 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>Týmto spôsobom chcela oceniť špecifické umelecké hodnoty a zároveň motivovať tvorcov k ich ďalšiemu rozvíjaniu.</w:t>
      </w:r>
    </w:p>
    <w:p w14:paraId="3C22807F" w14:textId="77777777" w:rsidR="00B842E3" w:rsidRPr="00B842E3" w:rsidRDefault="00B842E3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</w:p>
    <w:p w14:paraId="1B140604" w14:textId="7238EB8D" w:rsidR="00F50C1C" w:rsidRDefault="00F50C1C" w:rsidP="003E69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Times New Roman" w:hAnsi="Times New Roman" w:cs="Times New Roman"/>
        </w:rPr>
      </w:pPr>
      <w:r w:rsidRPr="0098702C">
        <w:rPr>
          <w:rFonts w:ascii="Times New Roman" w:hAnsi="Times New Roman" w:cs="Times New Roman"/>
          <w:b/>
          <w:bCs/>
        </w:rPr>
        <w:t xml:space="preserve">DS </w:t>
      </w:r>
      <w:proofErr w:type="spellStart"/>
      <w:r w:rsidRPr="0098702C">
        <w:rPr>
          <w:rFonts w:ascii="Times New Roman" w:hAnsi="Times New Roman" w:cs="Times New Roman"/>
          <w:b/>
          <w:bCs/>
        </w:rPr>
        <w:t>Bebčina</w:t>
      </w:r>
      <w:proofErr w:type="spellEnd"/>
      <w:r w:rsidRPr="0098702C">
        <w:rPr>
          <w:rFonts w:ascii="Times New Roman" w:hAnsi="Times New Roman" w:cs="Times New Roman"/>
          <w:b/>
          <w:bCs/>
        </w:rPr>
        <w:t xml:space="preserve"> pri Základnej umeleckej škole Štefana Baláža, Nová Dubnica</w:t>
      </w:r>
      <w:r w:rsidRPr="0098702C">
        <w:rPr>
          <w:rFonts w:ascii="Times New Roman" w:hAnsi="Times New Roman" w:cs="Times New Roman"/>
          <w:bCs/>
        </w:rPr>
        <w:t xml:space="preserve"> s inscenáciou </w:t>
      </w:r>
      <w:r w:rsidRPr="0098702C">
        <w:rPr>
          <w:rFonts w:ascii="Times New Roman" w:hAnsi="Times New Roman" w:cs="Times New Roman"/>
          <w:bCs/>
          <w:i/>
        </w:rPr>
        <w:t xml:space="preserve">Obeť sto siedmich smrteľných chorôb </w:t>
      </w:r>
    </w:p>
    <w:p w14:paraId="0BFBF586" w14:textId="345DF1EC" w:rsidR="003E6992" w:rsidRDefault="003E6992" w:rsidP="003E69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za dramaturgický prínos a presvedčivú kolektívnu interpretačnú súhru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>.</w:t>
      </w:r>
    </w:p>
    <w:p w14:paraId="2C6383AE" w14:textId="77777777" w:rsidR="00B842E3" w:rsidRDefault="00B842E3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rPr>
          <w:rFonts w:ascii="Segoe UI" w:eastAsia="Times New Roman" w:hAnsi="Segoe UI" w:cs="Segoe UI"/>
          <w:color w:val="auto"/>
          <w:sz w:val="21"/>
          <w:szCs w:val="21"/>
          <w:bdr w:val="none" w:sz="0" w:space="0" w:color="auto"/>
        </w:rPr>
      </w:pPr>
    </w:p>
    <w:p w14:paraId="1CDAA698" w14:textId="4BE78025" w:rsidR="00B842E3" w:rsidRPr="00B842E3" w:rsidRDefault="00B842E3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Špeciálna cena pre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DS </w:t>
      </w:r>
      <w:proofErr w:type="spellStart"/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Bebčina</w:t>
      </w:r>
      <w:proofErr w:type="spellEnd"/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bola udelená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odbornou porotou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preto, že inscenácia vynikla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tvorivým a invenčným prístupom k adaptácii literárnych predlôh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a ich transformácii do súčasnej podoby. Porota ocenila najmä schopnosť súboru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budovať význam prostredníctvom kolektívneho herectva, rytmizácie a obrazovej kompozície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>, ako aj presvedčivú súhru interpretov, ktorá dodávala inscenácii energiu, dynamiku a výraznú komunikačnú silu.</w:t>
      </w:r>
    </w:p>
    <w:p w14:paraId="5C7F55B7" w14:textId="77777777" w:rsidR="003E6992" w:rsidRPr="00B842E3" w:rsidRDefault="003E6992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</w:p>
    <w:p w14:paraId="72F526D6" w14:textId="5ADC52DD" w:rsidR="0098702C" w:rsidRDefault="003E6992" w:rsidP="003E69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/>
          <w:bCs/>
        </w:rPr>
        <w:t xml:space="preserve">Nekondenzovaný chromozóm pri Základnej umeleckej škole J. Rosinského, Nitra </w:t>
      </w:r>
      <w:r>
        <w:rPr>
          <w:rFonts w:ascii="Times New Roman" w:hAnsi="Times New Roman" w:cs="Times New Roman"/>
          <w:bCs/>
        </w:rPr>
        <w:t xml:space="preserve">s inscenáciou </w:t>
      </w:r>
      <w:r w:rsidRPr="00AA213F">
        <w:rPr>
          <w:rFonts w:ascii="Times New Roman" w:hAnsi="Times New Roman" w:cs="Times New Roman"/>
          <w:bCs/>
          <w:i/>
        </w:rPr>
        <w:t>Mŕtve slzy sa menia na ľad na mojej ruke</w:t>
      </w:r>
    </w:p>
    <w:p w14:paraId="5163C8CB" w14:textId="1316AFAC" w:rsidR="003E6992" w:rsidRPr="003E6992" w:rsidRDefault="003E6992" w:rsidP="003E69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za autentické a sugestívne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performatívne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spracovanie osobnej výpovede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>.</w:t>
      </w:r>
    </w:p>
    <w:p w14:paraId="51B07C6D" w14:textId="77777777" w:rsidR="0098702C" w:rsidRPr="008D71A0" w:rsidRDefault="0098702C" w:rsidP="003E69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bdr w:val="none" w:sz="0" w:space="0" w:color="auto"/>
        </w:rPr>
      </w:pPr>
    </w:p>
    <w:p w14:paraId="2E0C99DA" w14:textId="748E39FD" w:rsidR="00B842E3" w:rsidRPr="00B842E3" w:rsidRDefault="00B842E3" w:rsidP="00B842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jc w:val="both"/>
        <w:rPr>
          <w:rFonts w:ascii="Segoe UI" w:eastAsia="Times New Roman" w:hAnsi="Segoe UI" w:cs="Segoe UI"/>
          <w:color w:val="auto"/>
          <w:sz w:val="21"/>
          <w:szCs w:val="21"/>
          <w:bdr w:val="none" w:sz="0" w:space="0" w:color="auto"/>
        </w:rPr>
      </w:pP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Špeciálna cena pre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Nekondenzovaný chromozóm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bola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odbornou porotou 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udelená za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výnimočný autorský a </w:t>
      </w:r>
      <w:proofErr w:type="spellStart"/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intermediálny</w:t>
      </w:r>
      <w:proofErr w:type="spellEnd"/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 prístup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v ktorom sa osobná skúsenosť premieňa na silný divadelný tvar. Porota ocenila najmä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mimoriadnu autentickosť </w:t>
      </w:r>
      <w:proofErr w:type="spellStart"/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performatívneho</w:t>
      </w:r>
      <w:proofErr w:type="spellEnd"/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 xml:space="preserve"> prejavu, citlivú prácu s priestorom, divákom a </w:t>
      </w:r>
      <w:proofErr w:type="spellStart"/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temporytmom</w:t>
      </w:r>
      <w:proofErr w:type="spellEnd"/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ako aj schopnosť vytvoriť </w:t>
      </w:r>
      <w:r w:rsidRPr="00B842E3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hlboko emotívnu a viacvrstvovú výpoveď</w:t>
      </w:r>
      <w:r w:rsidRPr="00B842E3">
        <w:rPr>
          <w:rFonts w:ascii="Times New Roman" w:eastAsia="Times New Roman" w:hAnsi="Times New Roman" w:cs="Times New Roman"/>
          <w:color w:val="auto"/>
          <w:bdr w:val="none" w:sz="0" w:space="0" w:color="auto"/>
        </w:rPr>
        <w:t>, ktorá zasahuje diváka bez prvoplánových efektov.</w:t>
      </w:r>
      <w:r w:rsidRPr="00B842E3">
        <w:rPr>
          <w:rFonts w:ascii="Segoe UI" w:eastAsia="Times New Roman" w:hAnsi="Segoe UI" w:cs="Segoe UI"/>
          <w:color w:val="auto"/>
          <w:sz w:val="21"/>
          <w:szCs w:val="21"/>
          <w:bdr w:val="none" w:sz="0" w:space="0" w:color="auto"/>
        </w:rPr>
        <w:t xml:space="preserve"> </w:t>
      </w:r>
    </w:p>
    <w:p w14:paraId="3FB51891" w14:textId="77777777" w:rsidR="0090564B" w:rsidRDefault="0090564B" w:rsidP="003E6992">
      <w:pPr>
        <w:spacing w:after="0" w:line="276" w:lineRule="auto"/>
        <w:rPr>
          <w:b/>
          <w:bCs/>
          <w:color w:val="2E74B5"/>
          <w:u w:color="2E74B5"/>
        </w:rPr>
      </w:pPr>
    </w:p>
    <w:p w14:paraId="35DF308B" w14:textId="425E88DB" w:rsidR="00D8047E" w:rsidRDefault="001065A9">
      <w:pPr>
        <w:spacing w:after="0" w:line="276" w:lineRule="auto"/>
      </w:pPr>
      <w:r>
        <w:rPr>
          <w:b/>
          <w:bCs/>
          <w:color w:val="2E74B5"/>
          <w:u w:color="2E74B5"/>
        </w:rPr>
        <w:t>Pozitíva a negatíva súťaže:</w:t>
      </w:r>
    </w:p>
    <w:p w14:paraId="16F51014" w14:textId="55E52E71" w:rsidR="00AC04B8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(Vyjadri sa k organizácii, k</w:t>
      </w:r>
      <w:r w:rsidR="003A49A2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miestu</w:t>
      </w:r>
      <w:r w:rsidR="003A49A2">
        <w:rPr>
          <w:i/>
          <w:iCs/>
          <w:color w:val="4F81BD" w:themeColor="accent1"/>
          <w:sz w:val="22"/>
          <w:szCs w:val="22"/>
        </w:rPr>
        <w:t xml:space="preserve"> konania</w:t>
      </w:r>
      <w:r w:rsidRPr="00B80860">
        <w:rPr>
          <w:i/>
          <w:iCs/>
          <w:color w:val="4F81BD" w:themeColor="accent1"/>
          <w:sz w:val="22"/>
          <w:szCs w:val="22"/>
        </w:rPr>
        <w:t>, k</w:t>
      </w:r>
      <w:r w:rsidR="003E3728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okolnostiam</w:t>
      </w:r>
      <w:r w:rsidR="003E3728">
        <w:rPr>
          <w:i/>
          <w:iCs/>
          <w:color w:val="4F81BD" w:themeColor="accent1"/>
          <w:sz w:val="22"/>
          <w:szCs w:val="22"/>
        </w:rPr>
        <w:t xml:space="preserve"> súťaže.</w:t>
      </w:r>
      <w:r w:rsidRPr="00B80860">
        <w:rPr>
          <w:i/>
          <w:iCs/>
          <w:color w:val="4F81BD" w:themeColor="accent1"/>
          <w:sz w:val="22"/>
          <w:szCs w:val="22"/>
        </w:rPr>
        <w:t>)</w:t>
      </w:r>
    </w:p>
    <w:p w14:paraId="7BED5C77" w14:textId="77777777" w:rsidR="00B1791D" w:rsidRDefault="00B1791D" w:rsidP="00F41A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708"/>
        <w:jc w:val="both"/>
        <w:rPr>
          <w:rFonts w:ascii="Segoe UI" w:eastAsia="Times New Roman" w:hAnsi="Segoe UI" w:cs="Segoe UI"/>
          <w:b/>
          <w:bCs/>
          <w:color w:val="auto"/>
          <w:sz w:val="27"/>
          <w:szCs w:val="27"/>
          <w:bdr w:val="none" w:sz="0" w:space="0" w:color="auto"/>
        </w:rPr>
      </w:pPr>
    </w:p>
    <w:p w14:paraId="0A68593A" w14:textId="5C012E66" w:rsidR="00F41AB6" w:rsidRDefault="00F41AB6" w:rsidP="00B179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>Celoštátna prehliadka divadiel poézie na 72. ročníku Hviezdoslavovho Kubína sa niesla v dôstojnej a podnetnej atmosfére, ktorá vytvárala vhodné podmienky pre prezentáciu i reflexiu súťažných inscenácií.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Za výrazné </w:t>
      </w:r>
      <w:r w:rsidRPr="00F41AB6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pozitívum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možno považovať najmä </w:t>
      </w:r>
      <w:r w:rsidRPr="00F41AB6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profesionálne zvládnutú organizáciu podujatia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plynulý priebeh jednotlivých blokov a dostatočný priestor venovaný reflexii a odbornému hodnoteniu. Diskusie po predstaveniach boli vecné, inšpiratívne a poskytovali účinkujúcim konštruktívnu spätnú väzbu, čím prispievali k vzdelávaciemu rozmeru prehliadky. </w:t>
      </w:r>
    </w:p>
    <w:p w14:paraId="109BF6D5" w14:textId="6033CC80" w:rsidR="00F41AB6" w:rsidRPr="00F41AB6" w:rsidRDefault="00F41AB6" w:rsidP="00F41A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Rovnako pozitívne možno hodnotiť </w:t>
      </w:r>
      <w:r w:rsidRPr="00F41AB6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technické a priestorové zabezpečenie podujatia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>, ktoré umožňovalo realizovať aj náročnejšie inscenačné koncepcie a podporovalo koncentrované vnímanie divadelného tvaru.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Miesto konania poskytovalo </w:t>
      </w:r>
      <w:r w:rsidRPr="00F41AB6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primerané zázemie pre účinkujúcich aj odbornú verejnosť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, pričom atmosféra festivalu podporovala stretávanie sa, výmenu názorov a tvorivý dialóg medzi jednotlivými súbormi. </w:t>
      </w:r>
    </w:p>
    <w:p w14:paraId="2BB7075A" w14:textId="5AC5B6D0" w:rsidR="00F41AB6" w:rsidRPr="00F41AB6" w:rsidRDefault="00F41AB6" w:rsidP="00F41A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Celoštátnu s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>úťaž ako celok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možno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hodnotiť </w:t>
      </w:r>
      <w:r w:rsidRPr="00F41AB6">
        <w:rPr>
          <w:rFonts w:ascii="Times New Roman" w:eastAsia="Times New Roman" w:hAnsi="Times New Roman" w:cs="Times New Roman"/>
          <w:bCs/>
          <w:color w:val="auto"/>
          <w:bdr w:val="none" w:sz="0" w:space="0" w:color="auto"/>
        </w:rPr>
        <w:t>pozitívne a podnetne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ako platformu, ktorá nielen prezentuje výsledky tvorby divadiel poézie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mládeže a dospelých</w:t>
      </w:r>
      <w:r w:rsidRPr="00F41AB6">
        <w:rPr>
          <w:rFonts w:ascii="Times New Roman" w:eastAsia="Times New Roman" w:hAnsi="Times New Roman" w:cs="Times New Roman"/>
          <w:color w:val="auto"/>
          <w:bdr w:val="none" w:sz="0" w:space="0" w:color="auto"/>
        </w:rPr>
        <w:t>, ale zároveň vytvára priestor pre ich ďalší umelecký a metodický rozvoj.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Aj za to patrí organizátorom tejto celoštátnej súťažnej prehliadky</w:t>
      </w:r>
      <w:r w:rsidR="001E02FF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–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Mgr. Renáte </w:t>
      </w:r>
      <w:proofErr w:type="spellStart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Kögelovej</w:t>
      </w:r>
      <w:proofErr w:type="spellEnd"/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(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metodičke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Národné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ho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osvetové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ho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centr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a v Bratislave) a Mgr. Martine Mesárošovej 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(riaditeľke 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>Mestské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>ho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kultúrn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>eho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stredisk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>a</w:t>
      </w:r>
      <w:r w:rsidR="00B1791D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v Dolnom Kubíne) </w:t>
      </w:r>
      <w:r>
        <w:rPr>
          <w:rFonts w:ascii="Times New Roman" w:eastAsia="Times New Roman" w:hAnsi="Times New Roman" w:cs="Times New Roman"/>
          <w:color w:val="auto"/>
          <w:bdr w:val="none" w:sz="0" w:space="0" w:color="auto"/>
        </w:rPr>
        <w:t>veľké poďakovanie.</w:t>
      </w:r>
      <w:r w:rsidR="001E02FF">
        <w:rPr>
          <w:rFonts w:ascii="Times New Roman" w:eastAsia="Times New Roman" w:hAnsi="Times New Roman" w:cs="Times New Roman"/>
          <w:color w:val="auto"/>
          <w:bdr w:val="none" w:sz="0" w:space="0" w:color="auto"/>
        </w:rPr>
        <w:t xml:space="preserve"> Nech žije 73. ročník Hviezdoslavovho Kubína!</w:t>
      </w:r>
    </w:p>
    <w:p w14:paraId="52769FE3" w14:textId="77777777" w:rsidR="00AC04B8" w:rsidRPr="00F41AB6" w:rsidRDefault="00AC04B8" w:rsidP="00F41AB6">
      <w:pPr>
        <w:spacing w:after="0" w:line="276" w:lineRule="auto"/>
        <w:rPr>
          <w:rFonts w:ascii="Times New Roman" w:hAnsi="Times New Roman" w:cs="Times New Roman"/>
        </w:rPr>
      </w:pPr>
    </w:p>
    <w:p w14:paraId="66286185" w14:textId="77777777" w:rsidR="00AC04B8" w:rsidRPr="00F41AB6" w:rsidRDefault="00AC04B8">
      <w:pPr>
        <w:spacing w:after="0" w:line="276" w:lineRule="auto"/>
        <w:rPr>
          <w:rFonts w:ascii="Times New Roman" w:hAnsi="Times New Roman" w:cs="Times New Roman"/>
        </w:rPr>
      </w:pPr>
    </w:p>
    <w:p w14:paraId="36321830" w14:textId="77777777" w:rsidR="00AC04B8" w:rsidRDefault="00AC04B8">
      <w:pPr>
        <w:spacing w:after="0" w:line="276" w:lineRule="auto"/>
      </w:pPr>
    </w:p>
    <w:p w14:paraId="4E4A270C" w14:textId="34673530" w:rsidR="00D8047E" w:rsidRPr="00F41AB6" w:rsidRDefault="001065A9" w:rsidP="00DD7CCB">
      <w:pPr>
        <w:spacing w:after="0" w:line="276" w:lineRule="auto"/>
        <w:rPr>
          <w:rFonts w:ascii="Times New Roman" w:hAnsi="Times New Roman" w:cs="Times New Roman"/>
        </w:rPr>
      </w:pPr>
      <w:r w:rsidRPr="00F41AB6">
        <w:rPr>
          <w:rFonts w:ascii="Times New Roman" w:hAnsi="Times New Roman" w:cs="Times New Roman"/>
        </w:rPr>
        <w:t>V</w:t>
      </w:r>
      <w:r w:rsidR="00AC04B8" w:rsidRPr="00F41AB6">
        <w:rPr>
          <w:rFonts w:ascii="Times New Roman" w:hAnsi="Times New Roman" w:cs="Times New Roman"/>
        </w:rPr>
        <w:t> </w:t>
      </w:r>
      <w:r w:rsidR="00F41AB6" w:rsidRPr="00F41AB6">
        <w:rPr>
          <w:rFonts w:ascii="Times New Roman" w:hAnsi="Times New Roman" w:cs="Times New Roman"/>
        </w:rPr>
        <w:t>Prešove</w:t>
      </w:r>
      <w:r w:rsidR="00E73DF2" w:rsidRPr="00F41AB6">
        <w:rPr>
          <w:rFonts w:ascii="Times New Roman" w:hAnsi="Times New Roman" w:cs="Times New Roman"/>
        </w:rPr>
        <w:t xml:space="preserve">  </w:t>
      </w:r>
      <w:r w:rsidRPr="00F41AB6">
        <w:rPr>
          <w:rFonts w:ascii="Times New Roman" w:hAnsi="Times New Roman" w:cs="Times New Roman"/>
        </w:rPr>
        <w:t xml:space="preserve">dňa </w:t>
      </w:r>
      <w:r w:rsidR="00F41AB6" w:rsidRPr="00F41AB6">
        <w:rPr>
          <w:rFonts w:ascii="Times New Roman" w:hAnsi="Times New Roman" w:cs="Times New Roman"/>
        </w:rPr>
        <w:t>23. 6. 2026</w:t>
      </w:r>
      <w:r w:rsidR="00F41AB6">
        <w:rPr>
          <w:rFonts w:ascii="Times New Roman" w:hAnsi="Times New Roman" w:cs="Times New Roman"/>
        </w:rPr>
        <w:tab/>
      </w:r>
      <w:r w:rsidR="00F41AB6">
        <w:rPr>
          <w:rFonts w:ascii="Times New Roman" w:hAnsi="Times New Roman" w:cs="Times New Roman"/>
        </w:rPr>
        <w:tab/>
      </w:r>
      <w:r w:rsidR="00F41AB6">
        <w:rPr>
          <w:rFonts w:ascii="Times New Roman" w:hAnsi="Times New Roman" w:cs="Times New Roman"/>
        </w:rPr>
        <w:tab/>
      </w:r>
      <w:r w:rsidR="00F41AB6">
        <w:rPr>
          <w:rFonts w:ascii="Times New Roman" w:hAnsi="Times New Roman" w:cs="Times New Roman"/>
        </w:rPr>
        <w:tab/>
      </w:r>
      <w:r w:rsidR="00F41AB6">
        <w:rPr>
          <w:rFonts w:ascii="Times New Roman" w:hAnsi="Times New Roman" w:cs="Times New Roman"/>
        </w:rPr>
        <w:tab/>
        <w:t>doc. PhDr. Miron Pukan, PhD.</w:t>
      </w:r>
    </w:p>
    <w:sectPr w:rsidR="00D8047E" w:rsidRPr="00F41AB6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99BA2" w14:textId="77777777" w:rsidR="00345E61" w:rsidRDefault="00345E61">
      <w:pPr>
        <w:spacing w:after="0" w:line="240" w:lineRule="auto"/>
      </w:pPr>
      <w:r>
        <w:separator/>
      </w:r>
    </w:p>
  </w:endnote>
  <w:endnote w:type="continuationSeparator" w:id="0">
    <w:p w14:paraId="1FDF36D1" w14:textId="77777777" w:rsidR="00345E61" w:rsidRDefault="00345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84DDE" w14:textId="77777777" w:rsidR="00D8047E" w:rsidRDefault="001065A9">
    <w:pPr>
      <w:pStyle w:val="Pta"/>
      <w:pBdr>
        <w:top w:val="single" w:sz="4" w:space="0" w:color="000000"/>
      </w:pBdr>
      <w:jc w:val="center"/>
    </w:pPr>
    <w:r>
      <w:rPr>
        <w:rFonts w:ascii="Arial" w:hAnsi="Arial"/>
        <w:sz w:val="16"/>
        <w:szCs w:val="16"/>
      </w:rPr>
      <w:t xml:space="preserve">Národné osvetové centrum </w:t>
    </w:r>
    <w:r>
      <w:rPr>
        <w:rFonts w:ascii="Arial" w:hAnsi="Arial"/>
        <w:sz w:val="16"/>
        <w:szCs w:val="16"/>
        <w:lang w:val="en-US"/>
      </w:rPr>
      <w:t>|</w:t>
    </w:r>
    <w:r>
      <w:rPr>
        <w:rFonts w:ascii="Arial" w:hAnsi="Arial"/>
        <w:sz w:val="16"/>
        <w:szCs w:val="16"/>
      </w:rPr>
      <w:t xml:space="preserve"> Námestie SNP 12 | 812 34 Bratislava | IČO: 00164615 | www.nocka.sk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67774" w14:textId="77777777" w:rsidR="00345E61" w:rsidRDefault="00345E61">
      <w:pPr>
        <w:spacing w:after="0" w:line="240" w:lineRule="auto"/>
      </w:pPr>
      <w:r>
        <w:separator/>
      </w:r>
    </w:p>
  </w:footnote>
  <w:footnote w:type="continuationSeparator" w:id="0">
    <w:p w14:paraId="572524B6" w14:textId="77777777" w:rsidR="00345E61" w:rsidRDefault="00345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8ED9E" w14:textId="77777777" w:rsidR="00D8047E" w:rsidRDefault="001065A9">
    <w:pPr>
      <w:pStyle w:val="Hlavi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3896043" wp14:editId="683EAF5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6" name="officeArt object" descr="Obdĺžn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oundrect w14:anchorId="331ADBEB" id="officeArt object" o:spid="_x0000_s1026" alt="Obdĺžnik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w:drawing>
        <wp:inline distT="0" distB="0" distL="0" distR="0" wp14:anchorId="47D9CE56" wp14:editId="09CD8D64">
          <wp:extent cx="1225491" cy="787006"/>
          <wp:effectExtent l="0" t="0" r="0" b="0"/>
          <wp:docPr id="1073741825" name="officeArt object" descr="Obráz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ok" descr="Obrázo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5491" cy="7870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07754"/>
    <w:multiLevelType w:val="hybridMultilevel"/>
    <w:tmpl w:val="13867C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80F25"/>
    <w:multiLevelType w:val="hybridMultilevel"/>
    <w:tmpl w:val="42F669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8680D"/>
    <w:multiLevelType w:val="hybridMultilevel"/>
    <w:tmpl w:val="F9EC5C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7E"/>
    <w:rsid w:val="000A1230"/>
    <w:rsid w:val="000E6D46"/>
    <w:rsid w:val="001065A9"/>
    <w:rsid w:val="00110BE6"/>
    <w:rsid w:val="001E02FF"/>
    <w:rsid w:val="001E36B7"/>
    <w:rsid w:val="002062CC"/>
    <w:rsid w:val="0020685D"/>
    <w:rsid w:val="00345E61"/>
    <w:rsid w:val="003A49A2"/>
    <w:rsid w:val="003D6B4F"/>
    <w:rsid w:val="003E3728"/>
    <w:rsid w:val="003E6992"/>
    <w:rsid w:val="004520B8"/>
    <w:rsid w:val="004C4D5B"/>
    <w:rsid w:val="00512575"/>
    <w:rsid w:val="006B1196"/>
    <w:rsid w:val="006B2388"/>
    <w:rsid w:val="00781D77"/>
    <w:rsid w:val="007F385B"/>
    <w:rsid w:val="00832814"/>
    <w:rsid w:val="00851BF4"/>
    <w:rsid w:val="008949B9"/>
    <w:rsid w:val="0090564B"/>
    <w:rsid w:val="0095675C"/>
    <w:rsid w:val="0098702C"/>
    <w:rsid w:val="00A02C78"/>
    <w:rsid w:val="00A13C7B"/>
    <w:rsid w:val="00A344E5"/>
    <w:rsid w:val="00AA213F"/>
    <w:rsid w:val="00AC04B8"/>
    <w:rsid w:val="00AC578E"/>
    <w:rsid w:val="00B13EDF"/>
    <w:rsid w:val="00B1791D"/>
    <w:rsid w:val="00B234A1"/>
    <w:rsid w:val="00B80860"/>
    <w:rsid w:val="00B842E3"/>
    <w:rsid w:val="00BE6BB6"/>
    <w:rsid w:val="00C348BC"/>
    <w:rsid w:val="00CB737C"/>
    <w:rsid w:val="00D46DFC"/>
    <w:rsid w:val="00D603FC"/>
    <w:rsid w:val="00D8047E"/>
    <w:rsid w:val="00DD7CCB"/>
    <w:rsid w:val="00E51240"/>
    <w:rsid w:val="00E73DF2"/>
    <w:rsid w:val="00E924C9"/>
    <w:rsid w:val="00EE145F"/>
    <w:rsid w:val="00F200DD"/>
    <w:rsid w:val="00F41AB6"/>
    <w:rsid w:val="00F5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19AC"/>
  <w15:docId w15:val="{9B319822-4510-4D6A-A903-852845A0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ta">
    <w:name w:val="foot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685D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Odsekzoznamu">
    <w:name w:val="List Paragraph"/>
    <w:basedOn w:val="Normlny"/>
    <w:uiPriority w:val="34"/>
    <w:qFormat/>
    <w:rsid w:val="00B80860"/>
    <w:pPr>
      <w:ind w:left="720"/>
      <w:contextualSpacing/>
    </w:pPr>
  </w:style>
  <w:style w:type="paragraph" w:styleId="Revzia">
    <w:name w:val="Revision"/>
    <w:hidden/>
    <w:uiPriority w:val="99"/>
    <w:semiHidden/>
    <w:rsid w:val="003A49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Normlnywebov">
    <w:name w:val="Normal (Web)"/>
    <w:basedOn w:val="Normlny"/>
    <w:uiPriority w:val="99"/>
    <w:unhideWhenUsed/>
    <w:rsid w:val="003E69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</w:rPr>
  </w:style>
  <w:style w:type="character" w:styleId="Zvraznenie">
    <w:name w:val="Emphasis"/>
    <w:basedOn w:val="Predvolenpsmoodseku"/>
    <w:uiPriority w:val="20"/>
    <w:qFormat/>
    <w:rsid w:val="003E6992"/>
    <w:rPr>
      <w:i/>
      <w:iCs/>
    </w:rPr>
  </w:style>
  <w:style w:type="character" w:styleId="Vrazn">
    <w:name w:val="Strong"/>
    <w:basedOn w:val="Predvolenpsmoodseku"/>
    <w:uiPriority w:val="22"/>
    <w:qFormat/>
    <w:rsid w:val="003E69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8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9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44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09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00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423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9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1166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28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88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0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27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2804</Words>
  <Characters>15988</Characters>
  <Application>Microsoft Office Word</Application>
  <DocSecurity>0</DocSecurity>
  <Lines>133</Lines>
  <Paragraphs>37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Jurcova Renata</dc:creator>
  <cp:lastModifiedBy>Pukan Miron</cp:lastModifiedBy>
  <cp:revision>7</cp:revision>
  <dcterms:created xsi:type="dcterms:W3CDTF">2025-05-17T15:49:00Z</dcterms:created>
  <dcterms:modified xsi:type="dcterms:W3CDTF">2026-06-23T16:30:00Z</dcterms:modified>
</cp:coreProperties>
</file>